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5B5" w:rsidRPr="00DB6077" w:rsidRDefault="009F15B5" w:rsidP="009F15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607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5349A04" wp14:editId="2E056D63">
            <wp:simplePos x="0" y="0"/>
            <wp:positionH relativeFrom="column">
              <wp:posOffset>2257781</wp:posOffset>
            </wp:positionH>
            <wp:positionV relativeFrom="paragraph">
              <wp:posOffset>59690</wp:posOffset>
            </wp:positionV>
            <wp:extent cx="1441450" cy="1442720"/>
            <wp:effectExtent l="0" t="0" r="6350" b="5080"/>
            <wp:wrapNone/>
            <wp:docPr id="20" name="Рисунок 22" descr="..\strateg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2" descr="..\strategy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07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3831FF5" wp14:editId="586DA3F6">
            <wp:simplePos x="0" y="0"/>
            <wp:positionH relativeFrom="column">
              <wp:posOffset>103226</wp:posOffset>
            </wp:positionH>
            <wp:positionV relativeFrom="paragraph">
              <wp:posOffset>67945</wp:posOffset>
            </wp:positionV>
            <wp:extent cx="1463675" cy="1350645"/>
            <wp:effectExtent l="0" t="0" r="3175" b="1905"/>
            <wp:wrapNone/>
            <wp:docPr id="2057" name="Picture 2" descr="\\Netserver\obmen\Дирекция по развитию\Высокинский\Логотипы для презентации СПЕ\герб Ек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" name="Picture 2" descr="\\Netserver\obmen\Дирекция по развитию\Высокинский\Логотипы для презентации СПЕ\герб Ек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07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DC0955" wp14:editId="5D5EED40">
                <wp:simplePos x="0" y="0"/>
                <wp:positionH relativeFrom="column">
                  <wp:posOffset>4193184</wp:posOffset>
                </wp:positionH>
                <wp:positionV relativeFrom="paragraph">
                  <wp:posOffset>71120</wp:posOffset>
                </wp:positionV>
                <wp:extent cx="1530054" cy="1505414"/>
                <wp:effectExtent l="0" t="0" r="0" b="0"/>
                <wp:wrapNone/>
                <wp:docPr id="3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0054" cy="1505414"/>
                          <a:chOff x="0" y="0"/>
                          <a:chExt cx="1656184" cy="1629873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5326" y="0"/>
                            <a:ext cx="1006091" cy="10585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52128"/>
                            <a:ext cx="1656184" cy="4777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330.15pt;margin-top:5.6pt;width:120.5pt;height:118.55pt;z-index:251659264;mso-width-relative:margin;mso-height-relative:margin" coordsize="16561,16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qreOAgMAAOMIAAAOAAAAZHJzL2Uyb0RvYy54bWzsVmuK2zAQ/l/oHYT/&#10;Z/2InThmk2Wb7C6FpQ19HEBRZFusbQlJeSyl0NIj9AI9Qn+WQtsrZG/Ukey8F1q2vxZKiDJ6zGjm&#10;m/lGOT1blgWaU6kYr/qOf+I5iFaET1mV9Z23by5bsYOUxtUUF7yifeeWKuds8PTJ6UIkNOA5L6ZU&#10;IjBSqWQh+k6utUhcV5GcllidcEEr2Ey5LLGGqczcqcQLsF4WbuB5HXfB5VRITqhSsDqqN52BtZ+m&#10;lOiXaaqoRkXfAd+0HaUdJ2Z0B6c4ySQWOSONG/gBXpSYVXDpxtQIa4xmkh2ZKhmRXPFUnxBeujxN&#10;GaE2BojG9w6iuZJ8JmwsWbLIxAYmgPYApwebJS/mY4nYtO+0HVThElK0+nz34e7T6hd8vqLAILQQ&#10;WQIHr6R4LcayWcjqmQl6mcrS/EI4aGmxvd1gS5caEVj0o7bnRaGDCOz5EYh+WKNPckjRkR7JL9aa&#10;najjx2vNTtCLu22j6a4vdo1/G3cEIwl8G7BAOgLrz0UFWnomqdMYKf/KRonlzUy0IK8CazZhBdO3&#10;tkYhg8apaj5mZCzryRb3YIP7l9W3u4+A/I/Vz9X3GnmjZ47WitgEds3JjUIVH+a4yui5ElDjgKhF&#10;ZP+4a6Z7t04KJi5ZUZhkGbmJD/hwUE/3QFTX6oiTWUkrXZNP0gJC5ZXKmVAOkgktJxRqST6f+pYO&#10;kP1rpc11pg4sId4F8bnn9YJnrWHkDVuh171onffCbqvrXXRDL4z9oT98b7T9MJkpCvHiYiRY4yus&#10;Hnl7b/U3faLmleUnmmPbBeraAYdsDa1dhHIykBhflZZUk9yIKaD1ChCudTYbFtotmgZoBdQwGgdk&#10;aEPhBx0H3cMIaF9ez28Y4UVxFNdZ3NoQUukryktkBIAVHLGw4jmgWru0PgKxbL2wIkzrWgPh0bAB&#10;aN50oX022F5hAnycbAj+s2Gnxft+FPhBXLd/0xjsA7Hb5sNutxtGe10emt8/s8G+FPCSWuI3r755&#10;qnfnIO/+Nxn8Bg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urnP&#10;f+AAAAAKAQAADwAAAGRycy9kb3ducmV2LnhtbEyPwU7DMAyG70i8Q2QkbixJC9UoTadpAk4TEhsS&#10;4pY1XlutSaoma7u3x5zY0f4//f5crGbbsRGH0HqnQC4EMHSVN62rFXzt3x6WwELUzujOO1RwwQCr&#10;8vam0Lnxk/vEcRdrRiUu5FpBE2Ofcx6qBq0OC9+jo+zoB6sjjUPNzaAnKrcdT4TIuNWtowuN7nHT&#10;YHXana2C90lP61S+jtvTcXP52T99fG8lKnV/N69fgEWc4z8Mf/qkDiU5HfzZmcA6BVkmUkIpkAkw&#10;Ap6FpMVBQfK4TIGXBb9+ofwFAAD//wMAUEsDBAoAAAAAAAAAIQCkhz2otAoAALQKAAAUAAAAZHJz&#10;L21lZGlhL2ltYWdlMS5wbmeJUE5HDQoaCgAAAA1JSERSAAAAcwAAAHkIBgAAAArYHoAAAAABc1JH&#10;QgCuzhzpAAAABGdBTUEAALGPC/xhBQAAAAlwSFlzAAAOwwAADsMBx2+oZAAAABp0RVh0U29mdHdh&#10;cmUAUGFpbnQuTkVUIHYzLjUuMTAw9HKhAAAKI0lEQVR4Xu1dO25dNxD1KrKf7Melq0BIYQguAsGF&#10;IbgwBBdG4CLrcenS+1DeSKLER5M8Zz7k5bu6AQLJ4nBmOIczHH7vmz/+fHt//L8PG7w5gNwHkILj&#10;AeaOItMZmG+O/x4sgKLV1fsf96uYKtf1ALOCCgJzFSDLjneAWSCDgLz59HMZrzzA7LjV3fefMLNf&#10;ySsPMDtoIK+8+7qWVx5gNsC8+fzj4rzy1YB58/nn/btT1lnzNslGZey7+/7refxDXrlaeE367Cab&#10;vf3yC3oTAoktP8AMtsDdN5ygsOBY6IKbE8Luojzz7iv2vpuPtsTk9hSKLaC++/tYNFD1xJaRo+d5&#10;FjDPvEHVqnjipT2zZtx4EzxyZIBMsiVp6tGP0hHxXRLM0lCoERHlCMyajF6dd3/ND79LgbkFiFqv&#10;1IIa0dFYHkuAKUlEUmTrHm0N7SuE3c3B3DqBQOH1isxW0VRJylkPs9JtBubWINZWTaxeOYKXBdBN&#10;wExCt97YRV55bZizIp4WkNg6U8H8N9tWYhUcSTfC8Ijn1YdxWe40MK/ev6ywjASI5Y2MfvvFNsYh&#10;vlLO6qilmwLmKmE1GQclKx6D7xrM1Li7by9bTNoeF02PDO6Rh3h7OgrSa6hnJuZIiZnlsp6LDO7R&#10;B/G+SDBXBJJZ7fEAyfC/ODBXBVIySeQ5HjAR79F2CQ+zoxUeaWwPbyapGumVZVRwn5tNa6yrn1xr&#10;eZAHTMYrr0/TM48MVDfUM1+jV96c5qMMkKO9MtQzLxlIq6FZEK8/jPXI2tqwOcyuDCSTYaLwVZaz&#10;IFo7iVafMDAvHUjG4HLuVgOg0M7Y8up1MpNn7gFMLVA9eqtXRdRzJUCvHUjZPJALRhFARPAwg5l2&#10;QSKUGMUj0uNKXrIXe7vY5SEzmJfulXLoudeJZAvM2hm2GC/NU5PVgZRLQAgIazSQ3R/EuyyXBMoq&#10;T1PP5Jmrg4mMrTEQQyvzSCQzlV8NnHOqwVwdSGYawQBkpWHXaB+mL6e7M1Y5tXq7AxN5SKTxEC85&#10;EIb0kfLrf2LCsArMdMciMh2XRENCD9PokkYW9iWrljB3czIIw0MMJ7Tpp/b3bv3GaT7WW63njkwr&#10;QBEh1gocA9QKND1vvf6I91OlDcjjW+Uqz/SAqTG03ILOr6WL8vJvGWNuP/86edWP+/xKg4b3SFoW&#10;BEYHlldOR4NpBZIZNyyK99Yla8ZaTQYDqDyUodF7KJgoZdco2qNlDOOVhWRY+COeUn6ruKMyFMye&#10;spbGM2PFCK9EDzx5bq4xgLK2osBM7+Jo7oasAqTH0LUsMbqzMIfM2KSIAtMyXq4CJturW3RoESLi&#10;XYUo75wOpte4reytZhDJer3ykKG9/KU+kiHlzMLCrsH0GnrWQxQMmEyoHQZm6xqAZtz1ZLAROxXI&#10;yN7Owo7J7DA3DMxe+PAagTne6JUxC0g2zG7qmaJkK3kYbehy9cgibxaYSA7rlWWnaB7o0jBkV2Ys&#10;BpY6+aXdliGsvNmw5+WvSeI0th8aZpFxLEZBPdnCk+2AGsMyeqC2pHL2rNEUMKPGT6bxjBE9iZWX&#10;P+rgtTayMqeBKQrJXClKWQ8fK5gRCwSahIdJelohG46ZsjXF9hKtwdCy2168kmmHNZxTnpnPGSPA&#10;FB6tE3St91uREbx6odMAbv6nM7aoDanc8v4Qnc3mhN5G1eq3GpmAZYzg1QvJ8PBHvM88yiGI8swc&#10;TJmwO+R1q7bGVGQMrz7o0Qorf6R3FIi1pKp7cUjSY2sstxgDhb1IQyCja/TXHmfR8Ea0tGfm3sms&#10;4CPBbDkydF5+80m/S4KMj/SUkwAaHYU2YoUKDVfwSl++444aGVGuNVKPXk4Fyia7RJh0VBSdIEhT&#10;AwFMHvJnVp9qOlg/AqC1ocozf8uYtNIU9AyQJbuZ3zZp6RexW6Mw0xmpGswZgFqARAaQCz+S6KCw&#10;yshONN5Dy0hnbbkJzJGAMsaM6v09WcmQ6EaZhF6t0UfRm8EsAZVvbXmUZD1mxpJaTUYP+FXePXKB&#10;WQIqzLSZLgtiSkY8HSavy3hlTo9O0UXp5eHjBlOEy6P0bBanmT9GziVZIHshvJstOyOTB8RUNwTM&#10;GjNm7GNoIhqZ80DfE+vJQ+NntK5afqFgRoGK3hvQNpL2SuIb0trw7NFVW3cImEkJ9pGHqKQGNV7O&#10;0XrBGLWOi3Rnys/AzEMQU/nSaHpAaqY73g7htVtKGstD3kmv5+v1zDh20LxVr8fOtNlzZ5kp9JA1&#10;plNUwfSGA7Z+ApWl19KhTqPlJ/RbhlqRXS4lNqdxz7E3+0K6pcFMnVFzSTaDZY8xlm3pJUJMu600&#10;aZ5+Nt36r7PXPMPA5TTG2jhUb4RXoimYtYOgtuQRodVZf+MxC8wkZ9TUBE3yvWuqW4RakVkCBvEa&#10;behWL2N6J0sz0iuRd7I6aujSszt5nfw+T5MXRFujRYU28dcuzLNi0eQ+KhS2OsyIvU6RVR5FpXCS&#10;Q8kjs8yRvFG2WQtVbCfphbgSWCvPWr3rp89eteSjQ+Rn6besKshufcTPfNvrgV8gbxkHUXiV8iiZ&#10;PVnXpy8chcg52ed5hpHslf2N6pyMUQ6aMRN/rV2pKEDFZIrTC9HIEIuMMGJHprdxrTTNb+T5Y8X0&#10;dKQldG9geo3L2Cly7Ey8yoTNjIu5YqPlozwTeeUoIFHCZZXbsrsLD1flxrQEZl9KCyAgqSRBKXNk&#10;Ziun85+TnuL9PDcebgZZy4VX5Bfr0GGrGUBGemd5tMU9Vpa9Lp93et/yiQyz6Dm0x2nIvLOtvQjB&#10;OH7ZnrxO3mndkS3KO6PAzG+meY3IGJqhQeG+x6Os2zpJEBZpIgCNABM9hRYhgwGvRqMFNB8fhyQ9&#10;lhQcNeIoj1lgsHayar0DlBhQLHYMBTIx84bbMkz2lNR+cWFIgw1MI8Dy2plSuzwTS1UqiCyNRXUs&#10;eoysIxdtkc6thCavN2JL7azdpZIWozANZWgssmfWqX1FovVMTm3OOkXXrQEdtbk9xXgNIRE2Nesf&#10;JZzxwEQzcyHAbBhDxShbGkS/VIlWQlZC5Lsocl1Qfo7YunI1eEDlaBu6VFxKGVdL5lde0nalUg9f&#10;0nv4mt7j97vkp/xbrs3nf0tl8vOhTH4+/Z54PP8955HTL/b3sq3y/oG04bHtj49l1G6Oz+9KHYma&#10;se+gPV+AWArI2qKCACany5ZUdCOlars9G6nCia15HVdz31QXa5faNtW+oeq3rgQy6jD2VJvWEqOp&#10;Cmws7GK9sWW33TWI6CCtxxaJqpdB8lpAfS3tPH1spv7yx2V0R924KKCu9MbeMBu35pnDBA5kvKe2&#10;uMy0x8UDl0H2UJkBVY4cysm1l/9Pi/Ly74/yt6ffH8q1v5d8z/+98iGypbFnXruc2QDUyWQteaY+&#10;FysLGTKVi+d4J+FSn/VAkXuxRl1BcRbYkXQr2GF3OqDXRKIAlTuSuzPepTRIjpQwY24OttDv6SjK&#10;/027T6OE2BhuAAAAAElFTkSuQmCCUEsDBAoAAAAAAAAAIQCbPaAGCygAAAsoAAAUAAAAZHJzL21l&#10;ZGlhL2ltYWdlMi5wbmeJUE5HDQoaCgAAAA1JSERSAAABbAAAAGkIBgAAAB4lGb4AAAABc1JHQgCu&#10;zhzpAAAABGdBTUEAALGPC/xhBQAAAAlwSFlzAAAOwwAADsMBx2+oZAAAABp0RVh0U29mdHdhcmUA&#10;UGFpbnQuTkVUIHYzLjUuMTAw9HKhAAAneklEQVR4Xu1dV3ccx7HWH7D9dl+cruX7INsKts+xlSXr&#10;SqRFUumISRKDRFLMOeccwJwDGEAwkwAJkgBIMBMAwSBStuXre/175u43y9qt6e2e7p6ZBXex9TAH&#10;5E6H6qrqr6urq2ueC4LgOXmEB6IDogOiA5WvAwLWsmCJDogOiA5UiQ6IoKpEUGL9VL71IzISGZVb&#10;BwSwBbBFB0QHRAeqRAdEUFUiqHKv3NK+WIeiA5WvAwLYAtiiA6IDogNVogMiqCoRlFg/lW/9iIxE&#10;RuXWAQFsAWzRAdEB0YEq0QERVJUIqtwrt7Qv1qHoQOXrgAC2ALbogOiA6ECV6IAIqkoEJdZP5Vs/&#10;IiORUbl1QAC7xgD76r1/Bn/8YmVOr/STa1rdqeCzWbuN78utkNK+gJ7ogFkHBLBrCLBPX30Y/Md7&#10;M4K/jNuoBWT8jvdnr30ngF1DeiEA6bdI0jzBXPn1Rwsic+XUlQfhHKLn4IXOTOeSN2C3dv49qGto&#10;Dz6duSt8/itH8Kc5i6yj51+ZEkZKhD4weFiFG49eKemD6PkkVw5l8mVXZQI6YD4EgjZHLT2kHV/n&#10;k38H+87dCjYcaQufT2bsTPY85SfxFTzNUtjgUxxYg2683990Rz/Ox/8OTrT1BBsOtwUjFtcHH0/f&#10;UeANV1D+71A3cuOqP5+t0grA+AGM8Cs7frXcfBwBZOj7pLWNhTnzh+ErSt5nyX8nwG681BX8elAe&#10;uOKeLAlDW5PXHY/0t2hnc4Exaw9eKjs9BNY05j1nbgYLd5wLdEKx8Sbp+6x4SmPRtUe8BAjz9wu2&#10;58Y6rFQB1bG8M2ZD8NG07eETN87NxzrKsqhnxSNpJztg66u8PHvlnlbHaby/HjS/5H2WO1YnwD7U&#10;fCsYOGVrMCD34O/vhy3XEp2lRQgGqJN/3cHLhQl/sOlmMHzenmDF3uZg/KojWppgpaZRHLV/tLX9&#10;+NVg4NRtIR/wPK8R0MCpW4OV+86bn73nQ7pX7Mk9ub8rc/8fv6pBuyimoZ/qDnoKpNwS4O3SOG89&#10;/J8Iv7Ydu1IYJ2SvG6uJvoaWu9qFbfSyw6lkkgU/pA0B5jQ68NbXa41W9PLdTSXvsjRUnABbN7hX&#10;hi4rIQyuiDSM4HVnboxa1wCVNQcuxrYP4NaBbBKaLt2M+qLe/ma9se/nB0ZX1WW7ziXiw+n27szo&#10;1wHyjZ4fSuginsFKduGTOlZbnS8X7i+rxWHrX94LOJdDB94cHQVt3sfsTSciOp+lSzAxYPefuCl2&#10;a5CWSc8PnFfS/rmO+1ZQUbckSa3sRdtORfqflVtATGPqN6EuUnbvqatWOnVttVzryRywv115uNCm&#10;rk+ymuHOcJFZ/wn5g0l6XOpgMeB13vt2k1NfLm1LGQHkZ6EDDedvFHS63/i6En1+e8x6rzniOgYv&#10;wH78+HHw6NGjkLh5m45pAXvp3pbUk3HFrtPatju6/2Zte//Z65mA3uczd0TaufPgH8a+P8gJjAPS&#10;5ZsPrXTqBNR0pTPSDg7sXAVpKvf2N+sKbV7t+j7S3uVb+agRPK4Wdr8EgF2unUNa3kh9AfukOnD1&#10;TnHuTFpdGpAAt6kuiiRpf1TPC7AfPnwY9PT0BPfv3w9mrc+7H9Qtclq3CBaFFz9frAXsG/d/cAKw&#10;3w+N+tiTxBW/NHhpgQa0p2M0aMXvWGE5YKvA6CqkM623MwdsTtdbX6+LjGP/mWuR/o613rPyN4mF&#10;jfFn5apy5aWUEzAupw40X+0qzJ27PXkc4A9cqND5qRtOWOeUD53egN3V1RXgeW9s3ofzzdIDJeCa&#10;NMQPALh2T94V8asB8wLV7eI6MBWI0J5rXZS7cfd+ZEwTVjdo63/3XT5eWXWJ3HzwT6/+iLbTl2+V&#10;FbDBhzdGrynQtnTX2RLZ2UBbAFuA0Gcu9dWyY5bVh3Pnw0mbS+b6rZ7vy+IOAS+9ABsA1d3dHXR2&#10;dgZ/GZMH7IVbTwaw3LgFNX3jqUSABQv+vaftzqk7GvxV8ZP7CF+1sn1oqj/dHhkPYi/j+u4/MerX&#10;RWy2D60mwDbFfvu0rQuzO3XpZkjfhvoLJYD9h+ErY2lPKhOxsAXoffS2kste78rHYuP8R0fnsFz0&#10;Gt7jzkLW4/ACbHQOlwgH7PmbjwcbD1+MTHxcmEhCaP3JYjs9D0sD1H3aXLb7XGJf9pQ1xWgT9SaT&#10;joakIKa2dbb1ToTmTY3JDi95u7rD4eMXroXy6X74txIe/dEG2JOih80uMsECwQHbdNPSpS0pI8D/&#10;rHWADFSEO6u0EBa6ngn5jsUbsGEFw8omC3vuxsag5/E/MnGLDJudv3jxxdwdISPSWmVq3LDrgegb&#10;o9YUxjNlvTk6hJj91wQgphPU9sboZaAsALv9Vk/knOH1kdHQyxl10cPj0x35Q2XTk2SsoxbtjeiH&#10;r5JKeQHpStEBisHWgfW+0x2hnr+TixApF73egA0/M6xsAuzZdXn/7rC5+W0APb4XJNqv3y3Uxb+z&#10;AGw1iN3V8ufjaOsyR4dkDdhwL/G+swBs0IgFdc/JK0FD83WtInV0/S2w+a6TjvX4+ejBJr+tWi6l&#10;lnYF4MuhAxRVpQNr9AfL+4sF+8oG1ujDG7BRCaF95GueteFISCBij9NYxBR1gsNMYjZvL2mIm0qT&#10;7Tbm4aYiwLi4Q0BrEqtTp1ALt5UHsLNUXp+xXrhyJ3hp8JKCXqTdJl7p/iHAIra5sSO42hO9lZlm&#10;jGgv6UG52m+5aNSNDzxIeimD05mGd8+ibjlox/Vx6MGzGI9Pn4kAGx3899j8QePuxmLctQqOPnfo&#10;ERWC+odPt2YK2ONWHIosJLaww2nrGrzcIVkCtnpZp745v9OopOevuVNxLmcTbVuPtAS/Ypef0lge&#10;yHGiOzzFb0v3JI/7b3uaEIvaTnOFOJ7GC7FyxK6DZ4ADPS6hqES3685x8rpjxoRdtnkBOSelk3QE&#10;dBLNNsNJ1au0tMfNISSOc9HpSpiHicGAYqUbzrUXlFEFR1e3yNaG/GEj2uRMycLCRnvqZEeaURPz&#10;Xx5SvHLv4g7JA7YbiNkErgK2rfyzeB9nYZ9u6wqmr2+MADWu8LbfiY+yMY1j3lb9BSpVnklvs6rJ&#10;vZAL3JenrjQCFNS2f29JrGWjhfMBec5N5Sk9AG4BD8pd6Ji39UyYqEsdP9rTtZGWTrR59/H/RUDR&#10;dXFMS7uNh8ifk8YzYGs/6/eJAZsGyQH7WEv04odJAdRB0CWVuvqmgsJkeYlk3Iri9WzQhFSiOkZ2&#10;PypGTbi6QzIF7O3R6/BZCzuL9tSoE9NkxsHt7hPFxdy3b36lXs3Ngpwy6iTzve6OhFtpgd+XxnfH&#10;Rq8wQy/rz90I2u8+Dpqv5VL5KhkxbTxzsQopVYN6aYra/mpR9B6Fbm6kpRN9ra2PHqjbxob3vrS7&#10;7ErUfulGIuel7eDdhfZylUkN2Eebojmq1cgM29an8UI+5AvbZz5INcQtqQ8bbV68Eb0Ig/50tyZ5&#10;XLJLdAjRG5cIxkdwi7dHLUqfur1VVr2abnJV8N8/yrk0kDPclUbkbaH6u2JAX+3bNQoIdNANXVib&#10;LsCn0p6UxrlbzFY8rF9XWr7MHW5RWdNtOp6WoOV6j5H/aq4Xm5x86KS2Vu2Lxvzb+nCl/d2x0Tw1&#10;tnb5+/Md+WRryK7J0wgv3RPvwvLpI+uyqQH72Pmoo37s8qjP2Gb54KYQmLZga/QKZ5aADaYhFSqf&#10;DLrbi0PnFH1Zru4QtJ3VlmrxjsoH7NdHro4FFcRcIzwRN2DVxRs+TNshGc+SCPdLnMIj1W0S3uPu&#10;AOrhtpoqP5cJ5kPj1sboJay4XaeqoyZaKHwMbcG3ayrnCv5Io8vL6rI68j5c6eR1lu+Jph218dmV&#10;dlUHbO3y96TLyP3DF6E0xqFP/0nKJgJsrNbEULqEQZ37ukWona4H0cREWQM2V3LqU2UY/Y4PFPgw&#10;Mwlo6NqvZMCmvCm+Y129v6UEVKfVnTTylxZwV3eampvdtqO7/+hJgR6SAR+TS7SIN41KbhtcrtDJ&#10;f8DkLVYLG24monfimqNGPvI5ivInWzuNZdvufBfpd+fJ/MUq0+NCp1pXTYMQ174P7Tgf4fKzyZ/6&#10;3XSwOaxHmfb4DsD1ENcHI7IqmwiwsSIRky5f7y4R7iuKgu47d1urAHRIOXb5wZL3KmCPNnyiy4cR&#10;Kl1Ldp4p9Is4ZRqTb6ywL4iZaB4yO/+ZLtOC4jPWrMsmBWzQsUNjCet4fOFa8Wsepmu/6rhmb46G&#10;QtoOunFvAPwdsaD4cQuektcW2pWERu4+Qd+4s6CTz4cMsD/WnLPAPUS6sWq/fdvOdzjY9pt0Qs39&#10;fuxy6ZzmdTmdrtbo0p3RvDU2/XSlnWMReOMamUZBEyda8ncT1IySNvqe1ftEgH2ApTDVET5TuT1n&#10;yk9Bynf7wd+tgJ3FJRJ1lYcfk+gfOnd3YqDMCrB9YpyflcLwseLWlysdcEHZ+DSEuaQmrDZbj2qf&#10;vF0bgFD4KG+DHzzZAD8JjWqec7gU9IBdjDaC35+XWbKj6GvH15Zc+A7LGb5uRITg0M9UR6UPER1x&#10;7ScBbO5uxLdXbfQ70852+667ss2H8gfOr35VpAPpk313WrYxlON9IsDGZ63irEBKjhJnLVIbppX/&#10;bFv2eTXAQBU0dh7Lx33T7zrLxsZ4GxDZ6tP7agNsAJ3r2FBOdV8g+oDX53xcf7gYj2/rg9eL287O&#10;35L3XX81PxpiN2dzMTrHBiZZ0GjaPXBXC3yqNG7sQNEv6nU9zu7CELXPdw3ox5a87MPJxYVFF65o&#10;W4xsi6pN3vy9SrtLXbrMtZFFpanY4Bp26NJflmUSATb/FJeJGPUTYnOU03HKpnf4gv4r3efai1fV&#10;oURZWNig9esl0U9WIUyN39I82W7/qo06Zh8LL0541QbYqhVoU0z100mv5GLeqY768QZbWyagjwvH&#10;pIs8urZdXFGZ0WjI8saTiJEVTomGTGF5Pnyiski+fyCXkRJ5gHAAO2ZpPlWoqyuO3zsAvxEKiItD&#10;sORhgKk58lWDJg1gp6V91/G2cJwAbZV3kYPHlN+DTSIXlzqJAJsGBt+fqZMZG6JJheA/prL1TfnP&#10;6yCG11S/XIB9sSO6EIAOWlx8Yq9NgJFGGasNsE3x7CaZxh1I00RyBQ0T/0000aEzFmgbYLfmbkDq&#10;ymRFI7eeeT881zhcdNyPi0MxlwltKnPhxqPgi/nRJFwqkLryXs1OaWqH/85B3HeOZEm7KSoNfOM7&#10;rUo9eEwE2HRIE/cdwI67xYNJEtzt+/lPfNHXGPhX0FVFU62ZtBY2Ds2Qz/v7778P3v82GrtJ9G04&#10;kix/ba1a2L4TT12Euc8xTQw65/+IxflQPfWhRdkEaLwNUx7jrGiEX1lHB//U3PT1R0ss1Tvf/a83&#10;aONCDr/chDsDq/dGPxLN/fJcJiZe8YUFu22XhYRHlrjqTda08wNKHc24xOSz03AZd9ZlEgF2wd+r&#10;HIyoxL08pPiZLdTBYSQPIYobTNaADbB+8OBBgPSwG/aXfmnFRVF19GZ5I7PSLey0oZZqXuwIYKeI&#10;QeeTbN2hyyUAQqFffJenypKMCLSF7b1O1mnCLjmNCHXUtU8HoiiLRGDqjsSWq1xtk9/EjBs7T8fg&#10;Mg94jhhkxHQBJV/ALgftA57exUB0mo5m9eDRNeLEZfxZlfEGbA64JsUm4iavjl4Jh5VDgogL+Ef9&#10;5ivFb6a5+rDjMrhRWlikhkW2QT450L6NHhPD04IYb7fiATvlQfDK3dFbhTw3twqGtvA64pt6OK2T&#10;E525xIXC8e0wroi7ALYrjerOQtc2DAoO6jggRblZG09EfncNb+WphW0hkqpLwwYuvHw5ALsctN99&#10;+EOBj3HfXOVjS5Jbxsa7tO+9AXvFnmKEiMmFQDG7SK+Z1E+WBLCx1YqzEPDxYALsiSvzJ++ufrve&#10;AGz1+5hphZt1/bSROyMWRHOm4/9EI48xhkxcEzqtO1DMCYLrxboxu8qY64MuGqOcNMKI4P3P21S8&#10;wYiE+Pyd7XII/6Yg6m05ao64UT8g7WJhc1pcfeuuFna5aCdDMe7cDLrDQzxdMhhmPcds7XkD9vCn&#10;3yuD0Ooa9Ml9oHxwPTx58iSXga+YD9nVlQKiVZeIi9/LBticLv7dxqTWNejM0sJOamXahJzV+7QH&#10;werijY8dE2088ZYrwKIuv2zU0FKajpauhiPJkY0PnL4tR0vPM7KgsfFSl5EO3v+KXaeLvHn8L2sM&#10;Ox+bq+tmz7F8QiY1qsOHT2vq9bc21TZcAbtctBNvF2yP+u9VOnnIssviZeNV1u+9AZufXJvSlAIY&#10;Yc0CtMevKP2q+ok2cyIaGqAK2Lb4WNSjvLZxqSZRDt+LfHlw0b+ehqmZAraS/ClNruc0YzLVXbu/&#10;uLtydVNRW59Oj+ZywWfD1H7UUFAXlwNNRNNnmSj224Uf/Maj6XJLOho3xC4aHLDVlA9qzoy4KIbB&#10;jjdmfzVgbhje5nsLkdN56U40pYSJzxyw477pWQ7aNze0FhY826Ug+qoMjdEnoZiLjqUt4wXY6oUY&#10;U+fwx8H1gEO+ptboyatrng51++2y2v1lXF0oGJs1zr8xqDuk8mFqlh/OXaSkV3VZpHxoTVs2ab5u&#10;XFThk/zN0Wu0wOWS74WPgU/ua/dKQ/Hg1vCx1ocrYW86fqWh8fajfxkBWw03pSvTnAbKDU1jUtO1&#10;Utn+EzdG+K0eciLD5n/mwBrtnLp4M6g7FE1XG6cn9777eyJX4kyWgTFuLpeDdp75z2UOcF2ttPA+&#10;L8BGcnpXvy9FZIBB3Jr1CZ1Tt9Dqyoz7/1wAvPzIJaX5SW51Pwz6TciDOp60n6xC3zsaL0d4kib8&#10;ULdIbToa/XK6zX/popBJy/gCNtxOr41YFeGP7To7n1yQkSk2nl+AOnxen6uG/JamUD8dHyJW7kV9&#10;u0lojHOFgA412uj0ZX06WjUVKmi5//iHcB5cv9MT4Nr16MXF1Ks0HlxaQuKokQuLsdjLtuczZKq3&#10;BUdp5g7xilKS+iyEqKumhVh78FJh7uIDJnSegayd6rz3oV33ZSNqz5QiQ9UD7vZFXTVZ2bO0ur0A&#10;m4f/2C6Z0MEjmDFt3VEvS4cYyL9ergqR/l93yPyJMpQZMGVLgJtZPHY0BIKYSz8+gJb1h3NN4+S/&#10;u2SU8xmDa9kpa46UTCZcVFm0synATgUfFpi96WSAywk89Au0P5/Ld+4aUcBD7GjcACZMehzM8nBR&#10;3QdRAUzY5pP7DvcFFu5oKtzGQ3gXLn/gwO2DXEw+HuiHmtcc23jIFzcCG5ujC6cPjTrfuspz1QWI&#10;Q3edXDof/RDqrklPEP00b3P00pqu7Jfzoh/xoBuVVBaRMoicoRwgk1bnQ+GSArZ6YKvS9Om0LWH7&#10;SCZnmwM22uGTn5r71J/qXrFhFvFbzRao0vMsDyOdAVvd+i/efV6rUDolo5Nf38O9Q2dL8x0T86Bg&#10;+OCAycKOE7otzMkVwFBOtTrTWNho7/NZ5u8XwtXzLGNDk3y8AF8TwoUTH56irJpzWZUnwBRfatG1&#10;q34VxwYALu/nbCxNRuVCY0d3/rKY7VGBEJc8THUQL6zmGscYAGRXbnaG9ZCTXDcuLKSwwtW2MUd1&#10;baINnqteTRRlGxe9R/pkHT1wgZT46z1pv9H9xEg7T+qG/l3pVRcw1IWLMu38du3fVM6qSFQRFsCy&#10;3eeC1QdaApdDQ7VDl1N6HZENzdcDfBQB4Ta4IYZUnabBIJGTLY8BwhLTMo3Xx0TD56Zabib7bqGO&#10;FpyUA5BwhXnS2sbgeOu9TGlOOv7WG/cCjJfXR0zr1sa2AAnqYQGDdoTawb2TtB+qtz+XFRKpSMEL&#10;WL+w3JEICb/Htc13U9hOJ6WDA0z9meiXldLSqKMJES3Xe/4RPi40z8hdRMPudfvRSwEO0tU67bd6&#10;wvfgG24zbjjYEsAHHdc2YtWRWRGPLlIGdVEmzh9vah9fl8KOF64qU9tUNwnt0D24yuASWrPvXICo&#10;HrQHNwnJ0vYBDU47YuAxB+G+uex4uOoitzRlnAE7TSe9XRe7gbX7m8LtLB5YwfDT9TYd0p/dsiwH&#10;jxZsKfpBNx0pvfno2icHbCQdcq0n5Z6N3GuB730SsGtBcDJGMyhwwEaYVlJeccBO2obUE/DOUgcE&#10;sB38i1kyXNoq/wTm4ZFx15BtsiDAziKayNaXvC+/XvQFHgtgC2D3OR3gp/xpJilFgthy5qTpQ+oK&#10;UPvoQJ+brD6Dl7J9c7K03i7m5UgjY8r7bkrBkKZtqds3da/cchXAFgu7z+kA3CBhrH3uayhpJtCg&#10;XPw22tnflD7iJQ0dUlfAnXSgz01WUW5RbugAgNaWosCmK7hw4xO7a2tP3otuptUBAWyxsPukDghg&#10;CzimBcdKrN8nJ2slMlpo6l0AAWCrOSB8ZYDDRrGwe1duvjKqtfIC2GJh90kdANCmvUYMwPb9LFet&#10;AYiMt3cXtD45WUWJeleJKpHfnU/+nerAEWNCCgZTzvdKHLPQ1Pf1XgBbLGzRgRrXgZUrVwZ4BPAr&#10;H/Blstb4ZJVJWvmTtNwyevfddwWwqwQHBLCrRFDlnrTSfm0C9+jRo4PnnnsuOHq0NH2s6ETl6YQA&#10;tgB2RAdu3boV0HP79u0Az507d4K7d++GDyZ2Y2OjbJ+rXG82btwY/OIXvwjB+ic/+YnIs0rkKYBd&#10;JYIql7WD72++9NJL4cT1ecpFj7RbXqvuiy++KJFzQ0ODAHaV4IAAdpUIqpxA1tbWFuB58cUXC5O5&#10;rq4uuHr1avh0dHQEN27cCC5cuBC8/PLLYZly0iNtZw/a8+bNKwHqt956K7h586bIsoowQAC7ioRV&#10;biDjk/rSpUvaiQzQFsDOHlDLKdtvv/22ANY/+tGPgmHDhgVdXfpvRpaTDmk7vd4IYAtgF3Rg9uzZ&#10;hYltmlzwbwtgp594vQVeTU1NBZnOmjVLrOkqn+8C2FUuwCwnvgtgP378OPjkk09k4leJ3vzmN78J&#10;AXvr1q0isyqRWdycFsDuA0LMCrTnzJljtbCz6kvaKb+VjrMHgLVY1uXndW/pswC2AHZBB+bOnSuA&#10;3Yf0YezYsQF81r0FJtJP+ReGmgFs+F6XLVsWPsuXL488K1asCOjZvn27VsFR55133gljVvEX/1cV&#10;tKWlJZgxY0b4Ho/uPW6VoY2vv/46diLx/nxuov3yl79MHFc7f/78RICNMYNGPLpJi/Ga3kEuo0aN&#10;KkSfgG/btm2LtHP48OGC7EiGur9criRPunZ98eLFWH6jD/SN2GT8BU00FptccRBLuoGLKJwHiGG3&#10;8QflSd5HjhyJ1Mc44niLutOmTQsQ8XHixIlI3d/+9rfB0KFDw9/27t0bDBo0KBwfIn34+PAeoX2g&#10;HX3NnDnTyKvz58+H+oU2kvLFZS5Cbjt27JDFRjEgagawr127FixZsqRwWQBbRSjd22+/XZioFIfM&#10;J9zDhw/DOj/+8Y+DkSNHFoCF6lNZ/B9tUdgb/n/9+vWCwo0YMaIkrEqd3Ggrrr9XXnklVoEBGjQG&#10;U5SHDlDpN1/ApvHyMauAg7Z1fMXvH330UcjXpUuXhoDM6d+yZUthrPX19SWyQ+w4QIoetIN+ICvQ&#10;RXKlvk0LBuhAW6gH/ZgyZUqBhxSf7itX6Ana/fjjj0N9oAsqoAVgpcoAgEt04pCQ1+W8NcVLU91d&#10;u3ZF2sbvuOREsdcAbOI53oFn0FH0D95jsae2cGFKpyt8LEn5YpuLnI44fa3FdzUD2Fy4pJSIMea/&#10;Y4KpERCITf75z38eKQcAoTa++uqrEsWmd+3t7eG7BQsWhOUBLlOnTg0tFBOI6fqD9UfldSCPPshf&#10;SRM8STIfXawuJii/WKMbLwdlvkjhdwAvLWac119++WX4+8mTJyP8AwgQr3QTkviAuHH+/s033wzr&#10;LVy4MPL79OnTw991Ox7U1/F70qRJWvmY5Iq+J0+eHAKgSa70u8of6CC9w19VJzlvdWDP38PSJ54A&#10;FNHehx9+GP5VrW+iVdVt0k1adDiPW1tbw7ZQVzefVH334Ys6bhxsq3OxFgFaHXNNA/bly5cjirdo&#10;0aKIkhCA7dy5swSU+Y2xEqY+vTWILSO2kFA8xL5SOQ74p0+fLvwe1x+2sCYwQLuYHFgQYKmiXJxF&#10;aVJ8fuhI1iZZq/gLC627u7uEFxw0+MS7f/9+OLlBl9onAYZ6zf3AgQOx4yQecHBC26+//npYT3V9&#10;wHrH71iMVRrGjx8fvlPbWr16dSwwcbmSywFt79mzp0D7sWPHtKB25cqVyO8ATMiO+KHqJOetCvY0&#10;HuJJc3Nzoe1z584VaOE0Uh3wnert3r27UA8GhQ6UUQ/t4B3OOnSA7cIXVd5EAxYD3iZcRALYpT7x&#10;mgZsKBhXEky4N954o/BbHEDyiUTbWHUC4fef/vSnwQcffFACFtQ2rG+1nglQqY5qjVCsLW8H20pT&#10;O6bfEU1gmqy2tlTLF7wECMGS1tWlyT9kyJDIe1jOcXyndw8ePIjUe+2118J6HLTQ7+LFi8PfsQBx&#10;OhCeiN/VQ7mzZ8+Gv+GdGl1BfbvIFSGSOlDjriqUIWuV2tZZ0Sa5o334yHX8gh/apr80znHjxhVo&#10;5Ra/CqI6fqnzwKbvJp6qCy1ca0mMDpueVvt7AWzFqU++O1jVUFAc3NgAFIdKuskJK8F0Sk+Tac2a&#10;NWFdn/7Ubf/nn38eALBcgd80HowDdMFa9VVsGg8Aae3atWE769ev924HW/e4RcMEQgTY6uI5cODA&#10;sD3snviY4DLC74hT3rx5c3gwSDHL+HvmzJkS2qlvF7nisFCnE7jij9/hPkB72NVw0NPxnfqF+wjA&#10;hl0bFibsDGg3oFqjtPjGWamvvvpqSAP+8n7J2scOhH4n15aq65x2F75gB6jjS5IzF18d7Qvlaxqw&#10;4wRI7ok48KKJpFpv9DusDYBB3CSk7bhPf+vWrSu02dnZGU46bIGpH/JD4p2PkpJVxncZrvVpzOQz&#10;nThxolPfcA9hwSGwpHZMNJgAm+pzPoB2tIM6OFDlY4Flj98hIwDWmDFjAoBST0+PkW4fuaqAr9L9&#10;pz/9KXjhhRcKfcVZw/TO9pePjy5Bqf5mXuabb77RAvbw4cNLjBXw12Z8uOi7jS+u+lar5QSwDXG3&#10;BDxx4MUtH53VEBcDS3XJL+nTH7dGEB6IicL7p4M734NHslLhU/WdECpgxwEF2gawgm7U4yGOdDbg&#10;C9jUv2phE2CrfleyLvv37+88VurDRa50AEd85ICMBR7/pwNXWM0ugK2TCb96zt9TTH2cHOCqQ7+q&#10;1Qx3BNHz6NGjMPEX/o+47jjjw4Uvqg8/bty+OlgL5WsOsAF2LkoCCxHl1FN0HTCrikLt8y0lL7N/&#10;//6CdUe/J+0PkwQHa7x9AgRfHyAd3OkOCdUx/vnPfy70qfIUPAMPEF2im0QAAPKfqu9pO64DbEo8&#10;pdvmmwCbxqT6lPv162d1efnK9dChQyVypcWJ6xzGzqN94nQSvvo4fTUB9vHjx616TosWdjmmscJV&#10;hwNz0AC/fxxgm/SdopxUw8J1LtYCELuOseYAm0KTdJOeMw1+4riJggs2eD948OCIEvPTeZMQAHao&#10;y4HWtT9sV6ldXDDRjQMHZy6LkkofWaOI1Y1TIOwKeL884gD1yD+LMohrVtsidwQHfZThNy11gI1D&#10;YtO4uEXI+yPAVg+7eN4UNURQN3YXudIORd3ZwA0A+gBYcP+oligiQ0zjsvVrAmyMgdrEpRkT0Jqs&#10;YlrQoG9YRLHzScuXVatWRdpwnYuuYFYL5WoOsG1RCFzopPADBgwoUVaanAhd43VwGGQDS5q8Jqsm&#10;rj9eBweipi090eDjx6ZYZvVgyAS49DsudKhjpugM/I6IEd4GWXYcsOHrR1lyieh2NgTYP/vZz0rk&#10;YeI5yQk+apOcdDsByJH7mF3lqqMNoZugj3YV6rkGtzRVK9bWbxxgU35zHS9pccShpQ7oKDyU+Gpa&#10;1Gz00cKh44vPXKwFMHYZowC2wYcN5vFYa+4DpS2i7ho7xV1D0XnIHto7ePBgOGnxqD7OuP7IIlX7&#10;Qx+mq/R02SXumrFpwYCFDesfrhU8AF/sAHBwR2N///33CxMdnw3TASYtAHgHqxOWP+gh3yl+R3z5&#10;Z599FtbHWBC/TG1R/Du21KCVAFt3EGwCbLKkYd3CZ4zx0IJE5waoC37hs1lwV02YMCGkYdOmTYUx&#10;xskVPl9YoXh0HwQgwEabPJpHZxwgxI4OYnHrNc4NRPVp7PBFoy6FSmK89A5jpfKITKLF0QQS9+7d&#10;K9SNcwu68kUXriiA7Z97pOYAe9++faEiusYp04k5KT7+YmKavmtICgwlJ18uLGGqjwmLW2imiaLr&#10;DwBPoIV63HXA6Yr7t8sBpGtbKAdgozHwCyPquH73u98Vxk7+9lOnThWsTeqTR9rwOnhPuwgKfVQB&#10;O85VQm4j6gcLDU/er/tkFuSr5jOxyRUuHMRE6+TKY6JNX3iBBUo0gk+00Lr4eenwFvXxbx5SSCGW&#10;qmxxm9Nm0RFNfOFS66Thi+9ctNFbC+9rDrAhVIqFdRUwYrNhlQAocZgTV4+2iOSDBbCjHh5Tfga1&#10;PZTDVhXWIQdqKkc+Y3570kQT5edwcY3AmsOHdtW2AESIZMAYEDesLjgAQFiRsMp0dCA+lwM8yoAe&#10;XBuH9a4DOowRPFBv95nidfG7ib9YrABipluasPTwSTTEapv8vXFytfEWlrJ6SUvlE1wh4K8uX4ju&#10;ujqvD3lAV9SQRl6G9JffarTpP+00kuq7jS9J5qKN5r7+viYBu5xCBTDAmuFb0Kz7o20yYrdtbRNg&#10;28rJ+/jtaW/ItdJkgB2iLqcIp7MW+fIs5SSAHePDTiIYumGmxv0mactUhwCbbknGtU0x2Vn2X4tt&#10;9YZcK4mv5IqxfaS31vjyrGUkgJ0xYNMhl3qzLmtBw4p3CUejFJhZ919r7fWWXCuFr8gBg0yNNnpq&#10;jS82fpT7vQB2xoBNB4Jq7oqsBQnARkpVW7vY0ppSi9rqyvuim6S35FoJPMeZBPRLvZClo62W+FIJ&#10;shHAzhiwKepAzS+StbAxoVzaxKRTExG51JMyUZ92b8m1EviO+G1bagGis5b4UgmyEcDOGLBdL5+k&#10;FT5cHS5tIOZYANs/3lXlbW/J1UWmWZdBWCYOsBFBQpdtXKxr0NGX+ZI1n7NoTwA7Y8BGHg5YvwKS&#10;6UEyCwXPqo2+LFceA06XiFz51pf54sqD3iwngF0GwIbPGLf/elOQ0ld5FwgAU1+VKz52C9BGGB8+&#10;deajS32ZLz586K2yAtgZA3ZvCU76KS9AC3+Fv5WoAwLYAtiiA6IDogNVogMiqCoRVCWu9kKTWKGi&#10;A72rAwLYAtiiA6IDogNVogMiqCoRlFgyvWvJCL+F35WoAwLYAtiiA6IDogNVogMiqCoRVCWu9kKT&#10;WKGiA72rAwLYAtiiA6IDogNVogMiqCoRlFgyvWvJCL+F35WoAwLYAtiiA6IDogNVogMiqCoRVCWu&#10;9kKTWKGiA72rAwLYAtiiA6IDogNVogMiqCoRlFgyvWvJCL+F35WoA/8Pu1dea/F+eF8AAAAASUVO&#10;RK5CYIJQSwECLQAUAAYACAAAACEAsYJntgoBAAATAgAAEwAAAAAAAAAAAAAAAAAAAAAAW0NvbnRl&#10;bnRfVHlwZXNdLnhtbFBLAQItABQABgAIAAAAIQA4/SH/1gAAAJQBAAALAAAAAAAAAAAAAAAAADsB&#10;AABfcmVscy8ucmVsc1BLAQItABQABgAIAAAAIQD/qreOAgMAAOMIAAAOAAAAAAAAAAAAAAAAADoC&#10;AABkcnMvZTJvRG9jLnhtbFBLAQItABQABgAIAAAAIQAubPAAxQAAAKUBAAAZAAAAAAAAAAAAAAAA&#10;AGgFAABkcnMvX3JlbHMvZTJvRG9jLnhtbC5yZWxzUEsBAi0AFAAGAAgAAAAhALq5z3/gAAAACgEA&#10;AA8AAAAAAAAAAAAAAAAAZAYAAGRycy9kb3ducmV2LnhtbFBLAQItAAoAAAAAAAAAIQCkhz2otAoA&#10;ALQKAAAUAAAAAAAAAAAAAAAAAHEHAABkcnMvbWVkaWEvaW1hZ2UxLnBuZ1BLAQItAAoAAAAAAAAA&#10;IQCbPaAGCygAAAsoAAAUAAAAAAAAAAAAAAAAAFcSAABkcnMvbWVkaWEvaW1hZ2UyLnBuZ1BLBQYA&#10;AAAABwAHAL4BAACUO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left:3153;width:10061;height:10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72TbCAAAA2gAAAA8AAABkcnMvZG93bnJldi54bWxEj0Frg0AUhO+F/oflFXpr1iYYgs0qUgh4&#10;yCVGyPXhvrpS9611t2r/fTdQ6HGYmW+YY7HaQcw0+d6xgtdNAoK4dbrnTkFzPb0cQPiArHFwTAp+&#10;yEORPz4cMdNu4QvNdehEhLDPUIEJYcyk9K0hi37jRuLofbjJYohy6qSecIlwO8htkuylxZ7jgsGR&#10;3g21n/W3VeC+SjrtxrRMl1vdD1VzvhlzUOr5aS3fQARaw3/4r11pBVu4X4k3QOa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e9k2wgAAANoAAAAPAAAAAAAAAAAAAAAAAJ8C&#10;AABkcnMvZG93bnJldi54bWxQSwUGAAAAAAQABAD3AAAAjgMAAAAA&#10;">
                  <v:imagedata r:id="rId11" o:title=""/>
                  <v:path arrowok="t"/>
                </v:shape>
                <v:shape id="Рисунок 4" o:spid="_x0000_s1028" type="#_x0000_t75" style="position:absolute;top:11521;width:16561;height:47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0MaXEAAAA2gAAAA8AAABkcnMvZG93bnJldi54bWxEj0FLw0AUhO8F/8PyBC+l2ai1lNhtUVtp&#10;oCeTHjw+ss9sMPs2Ztcm/nu3UOhxmJlvmNVmtK04Ue8bxwrukxQEceV0w7WCY/k+W4LwAVlj65gU&#10;/JGHzfpmssJMu4E/6FSEWkQI+wwVmBC6TEpfGbLoE9cRR+/L9RZDlH0tdY9DhNtWPqTpQlpsOC4Y&#10;7OjNUPVd/FoF5afJd50sDvnPI033w2tpn9qtUne348sziEBjuIYv7VwrmMP5SrwBcv0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p0MaXEAAAA2gAAAA8AAAAAAAAAAAAAAAAA&#10;nwIAAGRycy9kb3ducmV2LnhtbFBLBQYAAAAABAAEAPcAAACQAwAAAAA=&#10;">
                  <v:imagedata r:id="rId12" o:title=""/>
                  <v:path arrowok="t"/>
                </v:shape>
              </v:group>
            </w:pict>
          </mc:Fallback>
        </mc:AlternateContent>
      </w:r>
    </w:p>
    <w:p w:rsidR="00386AE4" w:rsidRPr="00DB6077" w:rsidRDefault="00386AE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F15B5" w:rsidRPr="00DB6077" w:rsidRDefault="009F15B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F15B5" w:rsidRPr="00DB6077" w:rsidRDefault="009F15B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F15B5" w:rsidRPr="00DB6077" w:rsidRDefault="009F15B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F15B5" w:rsidRPr="00DB6077" w:rsidRDefault="009F15B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F15B5" w:rsidRPr="00DB6077" w:rsidRDefault="009F15B5" w:rsidP="009F15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5B5" w:rsidRPr="00DB6077" w:rsidRDefault="009F15B5" w:rsidP="009F15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5B5" w:rsidRPr="00DB6077" w:rsidRDefault="009F15B5" w:rsidP="009F15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5B5" w:rsidRPr="00DB6077" w:rsidRDefault="009F15B5" w:rsidP="009F15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077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9F15B5" w:rsidRPr="00DB6077" w:rsidRDefault="009F15B5" w:rsidP="009F15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15B5" w:rsidRPr="00DB6077" w:rsidRDefault="009F15B5" w:rsidP="009F15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077">
        <w:rPr>
          <w:rFonts w:ascii="Times New Roman" w:hAnsi="Times New Roman" w:cs="Times New Roman"/>
          <w:b/>
          <w:sz w:val="28"/>
          <w:szCs w:val="28"/>
        </w:rPr>
        <w:t>ИНВЕСТИЦИОННАЯ ПРОГРАММА</w:t>
      </w:r>
    </w:p>
    <w:p w:rsidR="009F15B5" w:rsidRPr="00DB6077" w:rsidRDefault="009F15B5" w:rsidP="009F15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15B5" w:rsidRPr="00DB6077" w:rsidRDefault="009F15B5" w:rsidP="009F15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6077">
        <w:rPr>
          <w:rFonts w:ascii="Times New Roman" w:hAnsi="Times New Roman" w:cs="Times New Roman"/>
          <w:sz w:val="28"/>
          <w:szCs w:val="28"/>
        </w:rPr>
        <w:t>Екатеринбургского муниципального унитарного предприятия водопроводно-канализационного хозяйства (МУП «Водоканал»)</w:t>
      </w:r>
    </w:p>
    <w:p w:rsidR="009F15B5" w:rsidRPr="00C9367C" w:rsidRDefault="00C9367C" w:rsidP="009F15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(реализация мероприятий и проблемные вопросы)</w:t>
      </w:r>
    </w:p>
    <w:p w:rsidR="009F15B5" w:rsidRPr="00DB6077" w:rsidRDefault="009F15B5" w:rsidP="009F15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15B5" w:rsidRPr="00DB6077" w:rsidRDefault="009F15B5" w:rsidP="009F15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15B5" w:rsidRPr="00DB6077" w:rsidRDefault="009F15B5" w:rsidP="009F15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4989"/>
      </w:tblGrid>
      <w:tr w:rsidR="00DB6077" w:rsidRPr="00DB6077" w:rsidTr="00230AB9">
        <w:tc>
          <w:tcPr>
            <w:tcW w:w="4365" w:type="dxa"/>
          </w:tcPr>
          <w:p w:rsidR="009F15B5" w:rsidRPr="00DB6077" w:rsidRDefault="009F15B5" w:rsidP="00230AB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6077">
              <w:rPr>
                <w:rFonts w:ascii="Times New Roman" w:hAnsi="Times New Roman" w:cs="Times New Roman"/>
                <w:sz w:val="28"/>
                <w:szCs w:val="28"/>
              </w:rPr>
              <w:t>Докладчик: </w:t>
            </w:r>
          </w:p>
        </w:tc>
        <w:tc>
          <w:tcPr>
            <w:tcW w:w="4989" w:type="dxa"/>
          </w:tcPr>
          <w:p w:rsidR="009F15B5" w:rsidRPr="00DB6077" w:rsidRDefault="009F15B5" w:rsidP="00230A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077">
              <w:rPr>
                <w:rFonts w:ascii="Times New Roman" w:hAnsi="Times New Roman" w:cs="Times New Roman"/>
                <w:sz w:val="28"/>
                <w:szCs w:val="28"/>
              </w:rPr>
              <w:t>Шалыгина Антонина Валентиновна,</w:t>
            </w:r>
          </w:p>
          <w:p w:rsidR="009F15B5" w:rsidRPr="00DB6077" w:rsidRDefault="009F15B5" w:rsidP="00230A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077">
              <w:rPr>
                <w:rFonts w:ascii="Times New Roman" w:hAnsi="Times New Roman" w:cs="Times New Roman"/>
                <w:sz w:val="28"/>
                <w:szCs w:val="28"/>
              </w:rPr>
              <w:t>директор по экономике</w:t>
            </w:r>
          </w:p>
          <w:p w:rsidR="009F15B5" w:rsidRPr="00DB6077" w:rsidRDefault="009F15B5" w:rsidP="00230A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077">
              <w:rPr>
                <w:rFonts w:ascii="Times New Roman" w:hAnsi="Times New Roman" w:cs="Times New Roman"/>
                <w:sz w:val="28"/>
                <w:szCs w:val="28"/>
              </w:rPr>
              <w:t>МУП «Водоканал»</w:t>
            </w:r>
          </w:p>
          <w:p w:rsidR="00594F73" w:rsidRPr="00DB6077" w:rsidRDefault="00594F73" w:rsidP="00230A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73" w:rsidRPr="00DB6077" w:rsidRDefault="00594F73" w:rsidP="00230A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73" w:rsidRPr="00DB6077" w:rsidRDefault="00594F73" w:rsidP="00230A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73" w:rsidRPr="00DB6077" w:rsidRDefault="00594F73" w:rsidP="00230A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73" w:rsidRPr="00DB6077" w:rsidRDefault="00594F73" w:rsidP="00230A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73" w:rsidRPr="00DB6077" w:rsidRDefault="00594F73" w:rsidP="00230A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73" w:rsidRPr="00DB6077" w:rsidRDefault="00594F73" w:rsidP="00230A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73" w:rsidRPr="00DB6077" w:rsidRDefault="00594F73" w:rsidP="00230A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73" w:rsidRPr="00DB6077" w:rsidRDefault="00594F73" w:rsidP="00230A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73" w:rsidRPr="00DB6077" w:rsidRDefault="00594F73" w:rsidP="00230A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73" w:rsidRPr="00DB6077" w:rsidRDefault="00594F73" w:rsidP="00230A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F73" w:rsidRPr="00DB6077" w:rsidRDefault="00594F73" w:rsidP="00230A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077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</w:tr>
    </w:tbl>
    <w:p w:rsidR="009F15B5" w:rsidRPr="00DB6077" w:rsidRDefault="009F15B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F15B5" w:rsidRPr="00DB6077" w:rsidRDefault="009F15B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6077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4C2074" w:rsidRPr="00C76279" w:rsidRDefault="004C2074" w:rsidP="004C207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6279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Общая информация.</w:t>
      </w:r>
    </w:p>
    <w:p w:rsidR="004C2074" w:rsidRDefault="004C2074" w:rsidP="004C20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6077">
        <w:rPr>
          <w:rFonts w:ascii="Times New Roman" w:hAnsi="Times New Roman" w:cs="Times New Roman"/>
          <w:sz w:val="28"/>
          <w:szCs w:val="28"/>
        </w:rPr>
        <w:t>МУП «Водоканал» реализует инвестиционную программу по развитию систем водоснабжения и водоотведения с 2007 года. Первая редакция была подготовлена на основании программы «Комплексное развитие систем коммунальной инфраструктуры МО «город Екатеринбург» до 2015 года» и генерального плана развития городского округа – МО «город Екатеринбург» на период до 2025 года, и утверждена Решением Екатеринбургской городской Думы в 2006 году. В 2009 году срок реализации инвестиционной программы был пролонгирован до 2020 года, а последняя корректировка данной инвестиционной программы проводилась в 2012 году</w:t>
      </w:r>
      <w:r w:rsidRPr="00D62DC7">
        <w:rPr>
          <w:rFonts w:ascii="Times New Roman" w:hAnsi="Times New Roman" w:cs="Times New Roman"/>
          <w:sz w:val="28"/>
          <w:szCs w:val="28"/>
        </w:rPr>
        <w:t xml:space="preserve">. </w:t>
      </w:r>
      <w:r w:rsidRPr="0006479E">
        <w:rPr>
          <w:rFonts w:ascii="Times New Roman" w:hAnsi="Times New Roman" w:cs="Times New Roman"/>
          <w:sz w:val="28"/>
          <w:szCs w:val="28"/>
        </w:rPr>
        <w:t>Основанием для корректировки послужили следующие причины:</w:t>
      </w:r>
    </w:p>
    <w:p w:rsidR="004121CB" w:rsidRPr="004121CB" w:rsidRDefault="00411F41" w:rsidP="00411F41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из-за недополученной выручки вследствие завышенных </w:t>
      </w:r>
      <w:r w:rsidR="004121CB">
        <w:rPr>
          <w:rFonts w:ascii="Times New Roman" w:hAnsi="Times New Roman" w:cs="Times New Roman"/>
          <w:sz w:val="28"/>
          <w:szCs w:val="28"/>
        </w:rPr>
        <w:t xml:space="preserve">РЭК </w:t>
      </w:r>
      <w:r>
        <w:rPr>
          <w:rFonts w:ascii="Times New Roman" w:hAnsi="Times New Roman" w:cs="Times New Roman"/>
          <w:sz w:val="28"/>
          <w:szCs w:val="28"/>
        </w:rPr>
        <w:t>объемов</w:t>
      </w:r>
      <w:r w:rsidR="004121CB">
        <w:rPr>
          <w:rFonts w:ascii="Times New Roman" w:hAnsi="Times New Roman" w:cs="Times New Roman"/>
          <w:sz w:val="28"/>
          <w:szCs w:val="28"/>
        </w:rPr>
        <w:t xml:space="preserve"> полезного отпуска и невозможностью получить полный объем выручки (в среднем до 5% в год от объема по выставленным счетам, а в 2015г-10,6%) предприятие ежегодно недополучает почти 1 </w:t>
      </w:r>
      <w:proofErr w:type="gramStart"/>
      <w:r w:rsidR="004121CB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41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21C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4121CB">
        <w:rPr>
          <w:rFonts w:ascii="Times New Roman" w:hAnsi="Times New Roman" w:cs="Times New Roman"/>
          <w:sz w:val="28"/>
          <w:szCs w:val="28"/>
        </w:rPr>
        <w:t>;</w:t>
      </w:r>
    </w:p>
    <w:p w:rsidR="004A02BE" w:rsidRPr="00926464" w:rsidRDefault="004121CB" w:rsidP="004A02BE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464">
        <w:rPr>
          <w:rFonts w:ascii="Times New Roman" w:hAnsi="Times New Roman" w:cs="Times New Roman"/>
          <w:sz w:val="28"/>
          <w:szCs w:val="28"/>
        </w:rPr>
        <w:t>из-за превышения уровня инфляции над уровнем роста тарифов (и НВВ</w:t>
      </w:r>
      <w:r w:rsidR="00926464">
        <w:rPr>
          <w:rFonts w:ascii="Times New Roman" w:hAnsi="Times New Roman" w:cs="Times New Roman"/>
          <w:sz w:val="28"/>
          <w:szCs w:val="28"/>
        </w:rPr>
        <w:t xml:space="preserve"> соответственно). </w:t>
      </w:r>
      <w:proofErr w:type="gramStart"/>
      <w:r w:rsidR="00926464">
        <w:rPr>
          <w:rFonts w:ascii="Times New Roman" w:hAnsi="Times New Roman" w:cs="Times New Roman"/>
          <w:sz w:val="28"/>
          <w:szCs w:val="28"/>
        </w:rPr>
        <w:t>Т</w:t>
      </w:r>
      <w:r w:rsidRPr="00926464">
        <w:rPr>
          <w:rFonts w:ascii="Times New Roman" w:hAnsi="Times New Roman" w:cs="Times New Roman"/>
          <w:sz w:val="28"/>
          <w:szCs w:val="28"/>
        </w:rPr>
        <w:t>ак</w:t>
      </w:r>
      <w:r w:rsidR="00584EB4">
        <w:rPr>
          <w:rFonts w:ascii="Times New Roman" w:hAnsi="Times New Roman" w:cs="Times New Roman"/>
          <w:sz w:val="28"/>
          <w:szCs w:val="28"/>
        </w:rPr>
        <w:t>,</w:t>
      </w:r>
      <w:r w:rsidRPr="00926464">
        <w:rPr>
          <w:rFonts w:ascii="Times New Roman" w:hAnsi="Times New Roman" w:cs="Times New Roman"/>
          <w:sz w:val="28"/>
          <w:szCs w:val="28"/>
        </w:rPr>
        <w:t xml:space="preserve"> например, общий уровень инфляции за период с 31.12.2012г по 31</w:t>
      </w:r>
      <w:r w:rsidR="008A6B16" w:rsidRPr="00926464">
        <w:rPr>
          <w:rFonts w:ascii="Times New Roman" w:hAnsi="Times New Roman" w:cs="Times New Roman"/>
          <w:sz w:val="28"/>
          <w:szCs w:val="28"/>
        </w:rPr>
        <w:t>.12.2015г увеличился на 37,3%, а т</w:t>
      </w:r>
      <w:r w:rsidR="00EE5813" w:rsidRPr="00926464">
        <w:rPr>
          <w:rFonts w:ascii="Times New Roman" w:hAnsi="Times New Roman" w:cs="Times New Roman"/>
          <w:sz w:val="28"/>
          <w:szCs w:val="28"/>
        </w:rPr>
        <w:t>ариф на</w:t>
      </w:r>
      <w:r w:rsidR="00926464" w:rsidRPr="00926464">
        <w:rPr>
          <w:rFonts w:ascii="Times New Roman" w:hAnsi="Times New Roman" w:cs="Times New Roman"/>
          <w:sz w:val="28"/>
          <w:szCs w:val="28"/>
        </w:rPr>
        <w:t xml:space="preserve"> </w:t>
      </w:r>
      <w:r w:rsidR="00EE5813" w:rsidRPr="00926464">
        <w:rPr>
          <w:rFonts w:ascii="Times New Roman" w:hAnsi="Times New Roman" w:cs="Times New Roman"/>
          <w:sz w:val="28"/>
          <w:szCs w:val="28"/>
        </w:rPr>
        <w:t>ХВС с 2012 по 2015 вырос на 34,31%</w:t>
      </w:r>
      <w:r w:rsidR="004A02BE" w:rsidRPr="00926464">
        <w:rPr>
          <w:rFonts w:ascii="Times New Roman" w:hAnsi="Times New Roman" w:cs="Times New Roman"/>
          <w:sz w:val="28"/>
          <w:szCs w:val="28"/>
        </w:rPr>
        <w:t xml:space="preserve"> (объем полезного отпуска по услуге ХВС за аналогичный период снизился на 1,76%)</w:t>
      </w:r>
      <w:r w:rsidR="00EE5813" w:rsidRPr="00926464">
        <w:rPr>
          <w:rFonts w:ascii="Times New Roman" w:hAnsi="Times New Roman" w:cs="Times New Roman"/>
          <w:sz w:val="28"/>
          <w:szCs w:val="28"/>
        </w:rPr>
        <w:t xml:space="preserve">, </w:t>
      </w:r>
      <w:r w:rsidR="00926464" w:rsidRPr="00926464">
        <w:rPr>
          <w:rFonts w:ascii="Times New Roman" w:hAnsi="Times New Roman" w:cs="Times New Roman"/>
          <w:sz w:val="28"/>
          <w:szCs w:val="28"/>
        </w:rPr>
        <w:t>т</w:t>
      </w:r>
      <w:r w:rsidR="004A02BE" w:rsidRPr="00926464">
        <w:rPr>
          <w:rFonts w:ascii="Times New Roman" w:hAnsi="Times New Roman" w:cs="Times New Roman"/>
          <w:sz w:val="28"/>
          <w:szCs w:val="28"/>
        </w:rPr>
        <w:t>ариф на ВО с 2012 по 2015 год вырос на 33,44%, начисленная выручка ВО на 12,91%</w:t>
      </w:r>
      <w:r w:rsidR="00926464" w:rsidRPr="00926464">
        <w:rPr>
          <w:rFonts w:ascii="Times New Roman" w:hAnsi="Times New Roman" w:cs="Times New Roman"/>
          <w:sz w:val="28"/>
          <w:szCs w:val="28"/>
        </w:rPr>
        <w:t xml:space="preserve"> </w:t>
      </w:r>
      <w:r w:rsidR="00926464">
        <w:rPr>
          <w:rFonts w:ascii="Times New Roman" w:hAnsi="Times New Roman" w:cs="Times New Roman"/>
          <w:sz w:val="28"/>
          <w:szCs w:val="28"/>
        </w:rPr>
        <w:t>(о</w:t>
      </w:r>
      <w:r w:rsidR="004A02BE" w:rsidRPr="00926464">
        <w:rPr>
          <w:rFonts w:ascii="Times New Roman" w:hAnsi="Times New Roman" w:cs="Times New Roman"/>
          <w:sz w:val="28"/>
          <w:szCs w:val="28"/>
        </w:rPr>
        <w:t>бъем полезного отпуска по услуге</w:t>
      </w:r>
      <w:proofErr w:type="gramEnd"/>
      <w:r w:rsidR="004A02BE" w:rsidRPr="00926464">
        <w:rPr>
          <w:rFonts w:ascii="Times New Roman" w:hAnsi="Times New Roman" w:cs="Times New Roman"/>
          <w:sz w:val="28"/>
          <w:szCs w:val="28"/>
        </w:rPr>
        <w:t xml:space="preserve"> водоотведение за аналогичный период снизился на 15,23%</w:t>
      </w:r>
      <w:r w:rsidR="00926464">
        <w:rPr>
          <w:rFonts w:ascii="Times New Roman" w:hAnsi="Times New Roman" w:cs="Times New Roman"/>
          <w:sz w:val="28"/>
          <w:szCs w:val="28"/>
        </w:rPr>
        <w:t>);</w:t>
      </w:r>
    </w:p>
    <w:p w:rsidR="004C2074" w:rsidRPr="008A6B16" w:rsidRDefault="008A6B16" w:rsidP="004C2074">
      <w:pPr>
        <w:pStyle w:val="a4"/>
        <w:numPr>
          <w:ilvl w:val="0"/>
          <w:numId w:val="10"/>
        </w:numPr>
        <w:spacing w:after="0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C2074" w:rsidRPr="008A6B16">
        <w:rPr>
          <w:rFonts w:ascii="Times New Roman" w:hAnsi="Times New Roman" w:cs="Times New Roman"/>
          <w:sz w:val="28"/>
          <w:szCs w:val="28"/>
        </w:rPr>
        <w:t>граничение роста платы граждан за услуги в размере 5% в 2012 году к уровню 2011 года и соответствующее ограничение роста тарифов и надбавок к тарифам на услуги;</w:t>
      </w:r>
    </w:p>
    <w:p w:rsidR="004C2074" w:rsidRPr="0006479E" w:rsidRDefault="004C2074" w:rsidP="004C2074">
      <w:pPr>
        <w:pStyle w:val="a4"/>
        <w:numPr>
          <w:ilvl w:val="0"/>
          <w:numId w:val="10"/>
        </w:numPr>
        <w:tabs>
          <w:tab w:val="left" w:pos="993"/>
        </w:tabs>
        <w:spacing w:after="0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6479E">
        <w:rPr>
          <w:rFonts w:ascii="Times New Roman" w:hAnsi="Times New Roman" w:cs="Times New Roman"/>
          <w:sz w:val="28"/>
          <w:szCs w:val="28"/>
        </w:rPr>
        <w:t>сокращение бюджетного финансирования мероприятий инвестиционной программы</w:t>
      </w:r>
      <w:proofErr w:type="gramStart"/>
      <w:r w:rsidR="00584EB4">
        <w:rPr>
          <w:rFonts w:ascii="Times New Roman" w:hAnsi="Times New Roman" w:cs="Times New Roman"/>
          <w:sz w:val="28"/>
          <w:szCs w:val="28"/>
        </w:rPr>
        <w:t xml:space="preserve"> </w:t>
      </w:r>
      <w:r w:rsidRPr="0006479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C2074" w:rsidRPr="0006479E" w:rsidRDefault="004C2074" w:rsidP="004C2074">
      <w:pPr>
        <w:pStyle w:val="a4"/>
        <w:numPr>
          <w:ilvl w:val="0"/>
          <w:numId w:val="10"/>
        </w:numPr>
        <w:tabs>
          <w:tab w:val="left" w:pos="993"/>
        </w:tabs>
        <w:spacing w:after="0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6479E">
        <w:rPr>
          <w:rFonts w:ascii="Times New Roman" w:hAnsi="Times New Roman" w:cs="Times New Roman"/>
          <w:sz w:val="28"/>
          <w:szCs w:val="28"/>
        </w:rPr>
        <w:t>пересмотр графиков выполнения (финансирования) мероприятий по факту их реализации;</w:t>
      </w:r>
    </w:p>
    <w:p w:rsidR="004C2074" w:rsidRPr="0006479E" w:rsidRDefault="004C2074" w:rsidP="004C2074">
      <w:pPr>
        <w:pStyle w:val="a4"/>
        <w:numPr>
          <w:ilvl w:val="0"/>
          <w:numId w:val="10"/>
        </w:numPr>
        <w:tabs>
          <w:tab w:val="left" w:pos="993"/>
        </w:tabs>
        <w:spacing w:after="0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6479E">
        <w:rPr>
          <w:rFonts w:ascii="Times New Roman" w:hAnsi="Times New Roman" w:cs="Times New Roman"/>
          <w:sz w:val="28"/>
          <w:szCs w:val="28"/>
        </w:rPr>
        <w:t>включение в инвестиционную программу по каждому планировочному району, общего мероприятия по строительству сетей диаметром 150-200-300мм (сети подключения «последняя миля»).</w:t>
      </w:r>
    </w:p>
    <w:p w:rsidR="004C2074" w:rsidRPr="00DB6077" w:rsidRDefault="004C2074" w:rsidP="004C20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9E">
        <w:rPr>
          <w:rFonts w:ascii="Times New Roman" w:hAnsi="Times New Roman" w:cs="Times New Roman"/>
          <w:sz w:val="28"/>
          <w:szCs w:val="28"/>
        </w:rPr>
        <w:t xml:space="preserve">В 2013 году, в соответствии с требованиями Федерального закона </w:t>
      </w:r>
      <w:r w:rsidRPr="00DB6077">
        <w:rPr>
          <w:rFonts w:ascii="Times New Roman" w:hAnsi="Times New Roman" w:cs="Times New Roman"/>
          <w:sz w:val="28"/>
          <w:szCs w:val="28"/>
        </w:rPr>
        <w:t xml:space="preserve">«О водоснабжении и водоотведении», предприятие утвердило новую инвестиционную программу «Развитие инфраструктуры водоснабжения и водоотведения» (далее – Программа), последняя корректировка которой, </w:t>
      </w:r>
      <w:r w:rsidRPr="00DB6077">
        <w:rPr>
          <w:rFonts w:ascii="Times New Roman" w:hAnsi="Times New Roman" w:cs="Times New Roman"/>
          <w:sz w:val="28"/>
          <w:szCs w:val="28"/>
        </w:rPr>
        <w:lastRenderedPageBreak/>
        <w:t>утверждена Распоряже</w:t>
      </w:r>
      <w:r w:rsidRPr="00DB6077">
        <w:rPr>
          <w:rFonts w:ascii="Times New Roman" w:hAnsi="Times New Roman" w:cs="Times New Roman"/>
          <w:sz w:val="28"/>
          <w:szCs w:val="28"/>
        </w:rPr>
        <w:softHyphen/>
        <w:t>нием Правительства Свердловской области от 30.11.2015 № 1274-РП и имеет следующие показатели:</w:t>
      </w:r>
    </w:p>
    <w:p w:rsidR="004C2074" w:rsidRPr="00DB6077" w:rsidRDefault="004C2074" w:rsidP="004C2074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077">
        <w:rPr>
          <w:rFonts w:ascii="Times New Roman" w:hAnsi="Times New Roman" w:cs="Times New Roman"/>
          <w:sz w:val="28"/>
          <w:szCs w:val="28"/>
        </w:rPr>
        <w:t>реализация программы предусмотрена до 2025 года;</w:t>
      </w:r>
    </w:p>
    <w:p w:rsidR="004C2074" w:rsidRPr="00DB6077" w:rsidRDefault="004C2074" w:rsidP="004C2074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077">
        <w:rPr>
          <w:rFonts w:ascii="Times New Roman" w:hAnsi="Times New Roman" w:cs="Times New Roman"/>
          <w:sz w:val="28"/>
          <w:szCs w:val="28"/>
        </w:rPr>
        <w:t>размер денежных средств, необходимый для реализации Инвестиционной программы до 2025 года, составляет 58 055,427 млн. руб. (без НДС) в том числе:</w:t>
      </w:r>
    </w:p>
    <w:p w:rsidR="004C2074" w:rsidRPr="00DB6077" w:rsidRDefault="004C2074" w:rsidP="004C2074">
      <w:pPr>
        <w:pStyle w:val="a4"/>
        <w:numPr>
          <w:ilvl w:val="1"/>
          <w:numId w:val="6"/>
        </w:numPr>
        <w:tabs>
          <w:tab w:val="left" w:pos="993"/>
          <w:tab w:val="left" w:pos="1418"/>
        </w:tabs>
        <w:spacing w:after="0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капитальные вложения – 38 874,521 млн. руб.;</w:t>
      </w:r>
    </w:p>
    <w:p w:rsidR="004C2074" w:rsidRPr="00DB6077" w:rsidRDefault="004C2074" w:rsidP="004C2074">
      <w:pPr>
        <w:pStyle w:val="a4"/>
        <w:numPr>
          <w:ilvl w:val="1"/>
          <w:numId w:val="6"/>
        </w:numPr>
        <w:tabs>
          <w:tab w:val="left" w:pos="993"/>
          <w:tab w:val="left" w:pos="1418"/>
        </w:tabs>
        <w:spacing w:after="0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</w:t>
      </w:r>
      <w:proofErr w:type="gramStart"/>
      <w:r w:rsidRPr="00D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налога</w:t>
      </w:r>
      <w:proofErr w:type="gramEnd"/>
      <w:r w:rsidRPr="00D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прибыль – 11 160,266 млн. руб.;</w:t>
      </w:r>
    </w:p>
    <w:p w:rsidR="004C2074" w:rsidRPr="00DB6077" w:rsidRDefault="004C2074" w:rsidP="004C2074">
      <w:pPr>
        <w:pStyle w:val="a4"/>
        <w:numPr>
          <w:ilvl w:val="1"/>
          <w:numId w:val="6"/>
        </w:numPr>
        <w:tabs>
          <w:tab w:val="left" w:pos="993"/>
          <w:tab w:val="left" w:pos="1418"/>
        </w:tabs>
        <w:spacing w:after="0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возврат заемных средств – 5 812,690 млн. руб.;</w:t>
      </w:r>
    </w:p>
    <w:p w:rsidR="004C2074" w:rsidRPr="00DB6077" w:rsidRDefault="004C2074" w:rsidP="004C2074">
      <w:pPr>
        <w:pStyle w:val="a4"/>
        <w:numPr>
          <w:ilvl w:val="1"/>
          <w:numId w:val="6"/>
        </w:numPr>
        <w:tabs>
          <w:tab w:val="left" w:pos="993"/>
          <w:tab w:val="left" w:pos="1418"/>
        </w:tabs>
        <w:spacing w:after="0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процентов по кредитам – 2 207,950 млн. руб.</w:t>
      </w:r>
    </w:p>
    <w:p w:rsidR="004C2074" w:rsidRPr="00DB6077" w:rsidRDefault="004C2074" w:rsidP="004C2074">
      <w:pPr>
        <w:pStyle w:val="a4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77">
        <w:rPr>
          <w:rFonts w:ascii="Times New Roman" w:hAnsi="Times New Roman" w:cs="Times New Roman"/>
          <w:sz w:val="28"/>
          <w:szCs w:val="28"/>
        </w:rPr>
        <w:t>финансирование Инвестиционной программы предусматривается за счет поступления 58</w:t>
      </w:r>
      <w:r w:rsidRPr="00DB607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6077">
        <w:rPr>
          <w:rFonts w:ascii="Times New Roman" w:hAnsi="Times New Roman" w:cs="Times New Roman"/>
          <w:sz w:val="28"/>
          <w:szCs w:val="28"/>
        </w:rPr>
        <w:t>055,427 млн. руб. (без НДС), в том числе:</w:t>
      </w:r>
    </w:p>
    <w:p w:rsidR="004C2074" w:rsidRPr="00DB6077" w:rsidRDefault="004C2074" w:rsidP="004C2074">
      <w:pPr>
        <w:pStyle w:val="a4"/>
        <w:numPr>
          <w:ilvl w:val="1"/>
          <w:numId w:val="6"/>
        </w:numPr>
        <w:tabs>
          <w:tab w:val="left" w:pos="993"/>
        </w:tabs>
        <w:spacing w:after="0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прибыль (инвестиционная составляющая) – 33 218,886 млн. руб.;</w:t>
      </w:r>
    </w:p>
    <w:p w:rsidR="004C2074" w:rsidRPr="00DB6077" w:rsidRDefault="004C2074" w:rsidP="004C2074">
      <w:pPr>
        <w:pStyle w:val="a4"/>
        <w:numPr>
          <w:ilvl w:val="1"/>
          <w:numId w:val="6"/>
        </w:numPr>
        <w:tabs>
          <w:tab w:val="left" w:pos="993"/>
        </w:tabs>
        <w:spacing w:after="0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подключение (технологическое присоединение) к централизованным системам холодного водоснабжения и (или) водоотведения (по установленным тарифам и в индивидуальном порядке) – 22 582,441 млн. руб.;</w:t>
      </w:r>
    </w:p>
    <w:p w:rsidR="004C2074" w:rsidRPr="00DB6077" w:rsidRDefault="004C2074" w:rsidP="004C2074">
      <w:pPr>
        <w:pStyle w:val="a4"/>
        <w:numPr>
          <w:ilvl w:val="1"/>
          <w:numId w:val="6"/>
        </w:numPr>
        <w:tabs>
          <w:tab w:val="left" w:pos="993"/>
        </w:tabs>
        <w:spacing w:after="0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займы и кредиты – 2 254,100 млн. руб.</w:t>
      </w:r>
    </w:p>
    <w:p w:rsidR="004C2074" w:rsidRPr="00DB6077" w:rsidRDefault="004C2074" w:rsidP="004C20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077">
        <w:rPr>
          <w:rFonts w:ascii="Times New Roman" w:hAnsi="Times New Roman" w:cs="Times New Roman"/>
          <w:sz w:val="28"/>
          <w:szCs w:val="28"/>
        </w:rPr>
        <w:t xml:space="preserve">На сегодняшний день, учитывая </w:t>
      </w:r>
      <w:r w:rsidR="00620C78">
        <w:rPr>
          <w:rFonts w:ascii="Times New Roman" w:hAnsi="Times New Roman" w:cs="Times New Roman"/>
          <w:sz w:val="28"/>
          <w:szCs w:val="28"/>
        </w:rPr>
        <w:t>изменения</w:t>
      </w:r>
      <w:r w:rsidRPr="00DB6077">
        <w:rPr>
          <w:rFonts w:ascii="Times New Roman" w:hAnsi="Times New Roman" w:cs="Times New Roman"/>
          <w:sz w:val="28"/>
          <w:szCs w:val="28"/>
        </w:rPr>
        <w:t xml:space="preserve"> показателей, запланированных генеральным планом развития городского округа – МО «город Екатеринбург» с фактическими значениями, а так же значительное снижение водопотребления (как следствие массовой установки приборов учета) МУП «Водоканал» инициировал очередную корректировку  Программы, предполагающую изменение концепции развития инфраструктуры водоснабжения и водоотведения, нацеленную главным образом </w:t>
      </w:r>
      <w:proofErr w:type="gramStart"/>
      <w:r w:rsidRPr="00DB607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B6077">
        <w:rPr>
          <w:rFonts w:ascii="Times New Roman" w:hAnsi="Times New Roman" w:cs="Times New Roman"/>
          <w:sz w:val="28"/>
          <w:szCs w:val="28"/>
        </w:rPr>
        <w:t>:</w:t>
      </w:r>
    </w:p>
    <w:p w:rsidR="004C2074" w:rsidRDefault="004C2074" w:rsidP="004C2074">
      <w:pPr>
        <w:pStyle w:val="a4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077">
        <w:rPr>
          <w:rFonts w:ascii="Times New Roman" w:hAnsi="Times New Roman" w:cs="Times New Roman"/>
          <w:sz w:val="28"/>
          <w:szCs w:val="28"/>
        </w:rPr>
        <w:t xml:space="preserve">снижение ранее запланированного уровня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финансирования и </w:t>
      </w:r>
      <w:r w:rsidRPr="00DB6077">
        <w:rPr>
          <w:rFonts w:ascii="Times New Roman" w:hAnsi="Times New Roman" w:cs="Times New Roman"/>
          <w:sz w:val="28"/>
          <w:szCs w:val="28"/>
        </w:rPr>
        <w:t>мощности систем водоснабжения и водоотведения, необходимого для развития города  Екатеринбурга и подключения объектов нового строительства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C2074" w:rsidRPr="0006479E" w:rsidRDefault="004C2074" w:rsidP="004C2074">
      <w:pPr>
        <w:pStyle w:val="a4"/>
        <w:numPr>
          <w:ilvl w:val="0"/>
          <w:numId w:val="12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479E">
        <w:rPr>
          <w:rFonts w:ascii="Times New Roman" w:hAnsi="Times New Roman" w:cs="Times New Roman"/>
          <w:sz w:val="28"/>
          <w:szCs w:val="28"/>
        </w:rPr>
        <w:t>по Головным сооружениям водопровода исключен 3-ий пусковой комплекс. Увеличение мощности до 2025 года планируется до 150 тыс. куб. м/сут. Ранее предполагаемое увеличение до 300 тыс. куб. м/сут. запланировано после 2025 года;</w:t>
      </w:r>
    </w:p>
    <w:p w:rsidR="004C2074" w:rsidRPr="0006479E" w:rsidRDefault="004C2074" w:rsidP="004C2074">
      <w:pPr>
        <w:pStyle w:val="a4"/>
        <w:numPr>
          <w:ilvl w:val="0"/>
          <w:numId w:val="12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479E">
        <w:rPr>
          <w:rFonts w:ascii="Times New Roman" w:hAnsi="Times New Roman" w:cs="Times New Roman"/>
          <w:sz w:val="28"/>
          <w:szCs w:val="28"/>
        </w:rPr>
        <w:t xml:space="preserve">по насосной станции 3-го подъема № 9 (ул. </w:t>
      </w:r>
      <w:proofErr w:type="gramStart"/>
      <w:r w:rsidRPr="0006479E"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 w:rsidRPr="0006479E">
        <w:rPr>
          <w:rFonts w:ascii="Times New Roman" w:hAnsi="Times New Roman" w:cs="Times New Roman"/>
          <w:sz w:val="28"/>
          <w:szCs w:val="28"/>
        </w:rPr>
        <w:t>, 232) увеличение мощности снижено до 45 тыс. куб. м/сут вместо 90;</w:t>
      </w:r>
    </w:p>
    <w:p w:rsidR="004C2074" w:rsidRPr="0006479E" w:rsidRDefault="004C2074" w:rsidP="004C2074">
      <w:pPr>
        <w:pStyle w:val="a4"/>
        <w:numPr>
          <w:ilvl w:val="0"/>
          <w:numId w:val="12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479E">
        <w:rPr>
          <w:rFonts w:ascii="Times New Roman" w:hAnsi="Times New Roman" w:cs="Times New Roman"/>
          <w:sz w:val="28"/>
          <w:szCs w:val="28"/>
        </w:rPr>
        <w:t xml:space="preserve">по Южной аэрационной станции запланировано строительство и модернизация сооружений блока биологической очистки, находящегося в аварийном состоянии. </w:t>
      </w:r>
    </w:p>
    <w:p w:rsidR="004C2074" w:rsidRPr="0006479E" w:rsidRDefault="004C2074" w:rsidP="004C2074">
      <w:pPr>
        <w:pStyle w:val="a4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9E">
        <w:rPr>
          <w:rFonts w:ascii="Times New Roman" w:hAnsi="Times New Roman" w:cs="Times New Roman"/>
          <w:sz w:val="28"/>
          <w:szCs w:val="28"/>
        </w:rPr>
        <w:lastRenderedPageBreak/>
        <w:t>обеспечение нормативного качества питьевой воды и сточных вод путем модернизации фильтровальных и аэрационных станций, а также реновацией (перекладкой) основных магистральных и уличных сетей водоснабжения и водоотведения.</w:t>
      </w:r>
    </w:p>
    <w:p w:rsidR="004C2074" w:rsidRPr="0006479E" w:rsidRDefault="004C2074" w:rsidP="004C2074">
      <w:pPr>
        <w:pStyle w:val="a4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9E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эффективности, путем установки современного энергосберегающего оборудования, а также использование энергии биогаза, выработка и освоение которого предусмотрена в рамках 3-го пускового комплекса Северной аэрационной станции.</w:t>
      </w:r>
    </w:p>
    <w:p w:rsidR="004C2074" w:rsidRPr="003524D7" w:rsidRDefault="004C2074" w:rsidP="004C2074">
      <w:pPr>
        <w:pStyle w:val="a4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9E">
        <w:rPr>
          <w:rFonts w:ascii="Times New Roman" w:hAnsi="Times New Roman" w:cs="Times New Roman"/>
          <w:sz w:val="28"/>
          <w:szCs w:val="28"/>
        </w:rPr>
        <w:t>снижение аварийности на сетях  водоснабжения и водоотведения</w:t>
      </w:r>
      <w:r w:rsidRPr="00DB6077">
        <w:rPr>
          <w:rFonts w:ascii="Times New Roman" w:hAnsi="Times New Roman" w:cs="Times New Roman"/>
          <w:sz w:val="28"/>
          <w:szCs w:val="28"/>
        </w:rPr>
        <w:t>, снижение непроизводственных потерь воды при ее транспортировке и использовании</w:t>
      </w:r>
      <w:r w:rsidRPr="003524D7">
        <w:rPr>
          <w:rFonts w:ascii="Times New Roman" w:hAnsi="Times New Roman" w:cs="Times New Roman"/>
          <w:sz w:val="28"/>
          <w:szCs w:val="28"/>
        </w:rPr>
        <w:t>;</w:t>
      </w:r>
    </w:p>
    <w:p w:rsidR="004C2074" w:rsidRPr="003524D7" w:rsidRDefault="004C2074" w:rsidP="004C2074">
      <w:pPr>
        <w:pStyle w:val="a4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4D7">
        <w:rPr>
          <w:rFonts w:ascii="Times New Roman" w:hAnsi="Times New Roman" w:cs="Times New Roman"/>
          <w:sz w:val="28"/>
          <w:szCs w:val="28"/>
        </w:rPr>
        <w:t>уменьшение техногенного воздействия на среду обитания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2074" w:rsidRPr="00C76279" w:rsidRDefault="004C2074" w:rsidP="004C207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6279">
        <w:rPr>
          <w:rFonts w:ascii="Times New Roman" w:hAnsi="Times New Roman" w:cs="Times New Roman"/>
          <w:b/>
          <w:i/>
          <w:sz w:val="28"/>
          <w:szCs w:val="28"/>
        </w:rPr>
        <w:t>Инвестиции и результат.</w:t>
      </w:r>
    </w:p>
    <w:p w:rsidR="004C2074" w:rsidRPr="00DB6077" w:rsidRDefault="004C2074" w:rsidP="004C207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077">
        <w:rPr>
          <w:rFonts w:ascii="Times New Roman" w:hAnsi="Times New Roman" w:cs="Times New Roman"/>
          <w:sz w:val="28"/>
          <w:szCs w:val="28"/>
        </w:rPr>
        <w:t>Общий размер инвестиций по всем мероприятиям, реализуемым в рамках Инвестиционной программы, за период с 2007 по 2015 год, составил – 11 232,34 млн. рублей без НДС, в том числе:</w:t>
      </w:r>
    </w:p>
    <w:p w:rsidR="004C2074" w:rsidRPr="00DB6077" w:rsidRDefault="004C2074" w:rsidP="004C2074">
      <w:pPr>
        <w:pStyle w:val="a4"/>
        <w:numPr>
          <w:ilvl w:val="0"/>
          <w:numId w:val="7"/>
        </w:numPr>
        <w:tabs>
          <w:tab w:val="left" w:pos="993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B6077">
        <w:rPr>
          <w:rFonts w:ascii="Times New Roman" w:hAnsi="Times New Roman" w:cs="Times New Roman"/>
          <w:sz w:val="28"/>
          <w:szCs w:val="28"/>
        </w:rPr>
        <w:t>на фильтровальные станции – 3 805,13 млн. руб.</w:t>
      </w:r>
    </w:p>
    <w:p w:rsidR="004C2074" w:rsidRPr="00DB6077" w:rsidRDefault="004C2074" w:rsidP="004C2074">
      <w:pPr>
        <w:pStyle w:val="a4"/>
        <w:numPr>
          <w:ilvl w:val="0"/>
          <w:numId w:val="8"/>
        </w:numPr>
        <w:tabs>
          <w:tab w:val="left" w:pos="1276"/>
        </w:tabs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B6077">
        <w:rPr>
          <w:rFonts w:ascii="Times New Roman" w:hAnsi="Times New Roman" w:cs="Times New Roman"/>
          <w:sz w:val="28"/>
          <w:szCs w:val="28"/>
        </w:rPr>
        <w:t>Головные сооружения водопровода – 2 234,67 млн. руб.</w:t>
      </w:r>
    </w:p>
    <w:p w:rsidR="004C2074" w:rsidRPr="00DB6077" w:rsidRDefault="004C2074" w:rsidP="004C2074">
      <w:pPr>
        <w:pStyle w:val="a4"/>
        <w:numPr>
          <w:ilvl w:val="0"/>
          <w:numId w:val="8"/>
        </w:numPr>
        <w:tabs>
          <w:tab w:val="left" w:pos="1276"/>
        </w:tabs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B6077">
        <w:rPr>
          <w:rFonts w:ascii="Times New Roman" w:hAnsi="Times New Roman" w:cs="Times New Roman"/>
          <w:sz w:val="28"/>
          <w:szCs w:val="28"/>
        </w:rPr>
        <w:t>Западная фильтровальная станция – 1 570,46 млн. руб.</w:t>
      </w:r>
    </w:p>
    <w:p w:rsidR="004C2074" w:rsidRPr="00DB6077" w:rsidRDefault="004C2074" w:rsidP="004C2074">
      <w:pPr>
        <w:pStyle w:val="a4"/>
        <w:numPr>
          <w:ilvl w:val="0"/>
          <w:numId w:val="7"/>
        </w:numPr>
        <w:tabs>
          <w:tab w:val="left" w:pos="993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B6077">
        <w:rPr>
          <w:rFonts w:ascii="Times New Roman" w:hAnsi="Times New Roman" w:cs="Times New Roman"/>
          <w:sz w:val="28"/>
          <w:szCs w:val="28"/>
        </w:rPr>
        <w:t>на аэрацион</w:t>
      </w:r>
      <w:r w:rsidR="007973A4">
        <w:rPr>
          <w:rFonts w:ascii="Times New Roman" w:hAnsi="Times New Roman" w:cs="Times New Roman"/>
          <w:sz w:val="28"/>
          <w:szCs w:val="28"/>
        </w:rPr>
        <w:t xml:space="preserve">ные станции – 2 956,95 млн. </w:t>
      </w:r>
      <w:proofErr w:type="spellStart"/>
      <w:r w:rsidR="007973A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7973A4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7973A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973A4">
        <w:rPr>
          <w:rFonts w:ascii="Times New Roman" w:hAnsi="Times New Roman" w:cs="Times New Roman"/>
          <w:sz w:val="28"/>
          <w:szCs w:val="28"/>
        </w:rPr>
        <w:t>.</w:t>
      </w:r>
    </w:p>
    <w:p w:rsidR="004C2074" w:rsidRPr="00DB6077" w:rsidRDefault="004C2074" w:rsidP="004C2074">
      <w:pPr>
        <w:pStyle w:val="a4"/>
        <w:numPr>
          <w:ilvl w:val="0"/>
          <w:numId w:val="8"/>
        </w:numPr>
        <w:tabs>
          <w:tab w:val="left" w:pos="1276"/>
        </w:tabs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B6077">
        <w:rPr>
          <w:rFonts w:ascii="Times New Roman" w:hAnsi="Times New Roman" w:cs="Times New Roman"/>
          <w:sz w:val="28"/>
          <w:szCs w:val="28"/>
        </w:rPr>
        <w:t>Северная аэрационная станция – 1 524,98 млн. руб.</w:t>
      </w:r>
    </w:p>
    <w:p w:rsidR="004C2074" w:rsidRPr="00DB6077" w:rsidRDefault="004C2074" w:rsidP="004C2074">
      <w:pPr>
        <w:pStyle w:val="a4"/>
        <w:numPr>
          <w:ilvl w:val="0"/>
          <w:numId w:val="8"/>
        </w:numPr>
        <w:tabs>
          <w:tab w:val="left" w:pos="1276"/>
        </w:tabs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B6077">
        <w:rPr>
          <w:rFonts w:ascii="Times New Roman" w:hAnsi="Times New Roman" w:cs="Times New Roman"/>
          <w:sz w:val="28"/>
          <w:szCs w:val="28"/>
        </w:rPr>
        <w:t>Южная аэрационная станция – 1 431,97 млн. руб.</w:t>
      </w:r>
    </w:p>
    <w:p w:rsidR="004C2074" w:rsidRPr="00DB6077" w:rsidRDefault="004C2074" w:rsidP="004C2074">
      <w:pPr>
        <w:pStyle w:val="a4"/>
        <w:numPr>
          <w:ilvl w:val="0"/>
          <w:numId w:val="7"/>
        </w:numPr>
        <w:tabs>
          <w:tab w:val="left" w:pos="993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B6077">
        <w:rPr>
          <w:rFonts w:ascii="Times New Roman" w:hAnsi="Times New Roman" w:cs="Times New Roman"/>
          <w:sz w:val="28"/>
          <w:szCs w:val="28"/>
        </w:rPr>
        <w:t>на сетевое хозяйство – 3 094,76 млн. рублей млн. руб.</w:t>
      </w:r>
    </w:p>
    <w:p w:rsidR="004C2074" w:rsidRPr="00DB6077" w:rsidRDefault="004C2074" w:rsidP="004C2074">
      <w:pPr>
        <w:pStyle w:val="a4"/>
        <w:numPr>
          <w:ilvl w:val="0"/>
          <w:numId w:val="7"/>
        </w:numPr>
        <w:tabs>
          <w:tab w:val="left" w:pos="993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B6077">
        <w:rPr>
          <w:rFonts w:ascii="Times New Roman" w:hAnsi="Times New Roman" w:cs="Times New Roman"/>
          <w:sz w:val="28"/>
          <w:szCs w:val="28"/>
        </w:rPr>
        <w:t>на сети инженерно-технического обеспечения – 1 052,79 млн. руб.</w:t>
      </w:r>
    </w:p>
    <w:p w:rsidR="004C2074" w:rsidRPr="00DB6077" w:rsidRDefault="004C2074" w:rsidP="004C2074">
      <w:pPr>
        <w:pStyle w:val="a4"/>
        <w:numPr>
          <w:ilvl w:val="0"/>
          <w:numId w:val="7"/>
        </w:numPr>
        <w:tabs>
          <w:tab w:val="left" w:pos="993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B6077">
        <w:rPr>
          <w:rFonts w:ascii="Times New Roman" w:hAnsi="Times New Roman" w:cs="Times New Roman"/>
          <w:sz w:val="28"/>
          <w:szCs w:val="28"/>
        </w:rPr>
        <w:t>на содержание службы заказчика – 322,71 млн. руб.</w:t>
      </w:r>
    </w:p>
    <w:p w:rsidR="004C2074" w:rsidRPr="00DB6077" w:rsidRDefault="004C2074" w:rsidP="004C207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077">
        <w:rPr>
          <w:rFonts w:ascii="Times New Roman" w:hAnsi="Times New Roman" w:cs="Times New Roman"/>
          <w:sz w:val="28"/>
          <w:szCs w:val="28"/>
        </w:rPr>
        <w:t>Результатом обозначенных инвестиций является реализация следующих мероприятий.</w:t>
      </w:r>
    </w:p>
    <w:p w:rsidR="004C2074" w:rsidRPr="00DB6077" w:rsidRDefault="004C2074" w:rsidP="004C207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077">
        <w:rPr>
          <w:rFonts w:ascii="Times New Roman" w:hAnsi="Times New Roman" w:cs="Times New Roman"/>
          <w:sz w:val="28"/>
          <w:szCs w:val="28"/>
        </w:rPr>
        <w:t>По Головным сооружениям водопровода: завершаются строительно-монтажные работы 1-го (из 3) пускового комплекса, главными сооружениями которого являются: цех ультрафиолетового обеззараживания и приготовления диоксида хлора; насосная станция 2-го подъема; реагентное хозяйство; песчаные и микрофильтры, а также здания аэрации и флотации.</w:t>
      </w:r>
    </w:p>
    <w:p w:rsidR="004C2074" w:rsidRPr="00DB6077" w:rsidRDefault="004C2074" w:rsidP="004C2074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077">
        <w:rPr>
          <w:rFonts w:ascii="Times New Roman" w:hAnsi="Times New Roman" w:cs="Times New Roman"/>
          <w:sz w:val="28"/>
          <w:szCs w:val="28"/>
        </w:rPr>
        <w:t>По Западной фильтровальной станции: введен в эксплуатацию цех ультрафильтрации, позволяющий очищать техническую промывочную воду, образующуюся в ходе технологического процесса водоподготовки. Реализация проекта позволила обеспечить МО «город Екатеринбург» дополнительны</w:t>
      </w:r>
      <w:r w:rsidR="007973A4">
        <w:rPr>
          <w:rFonts w:ascii="Times New Roman" w:hAnsi="Times New Roman" w:cs="Times New Roman"/>
          <w:sz w:val="28"/>
          <w:szCs w:val="28"/>
        </w:rPr>
        <w:t>ми</w:t>
      </w:r>
      <w:r w:rsidRPr="00DB6077">
        <w:rPr>
          <w:rFonts w:ascii="Times New Roman" w:hAnsi="Times New Roman" w:cs="Times New Roman"/>
          <w:sz w:val="28"/>
          <w:szCs w:val="28"/>
        </w:rPr>
        <w:t xml:space="preserve"> объемами чистой питьевой воды, увеличив текущий объем подачи на 10%</w:t>
      </w:r>
      <w:r w:rsidR="000F51C2">
        <w:rPr>
          <w:rFonts w:ascii="Times New Roman" w:hAnsi="Times New Roman" w:cs="Times New Roman"/>
          <w:sz w:val="28"/>
          <w:szCs w:val="28"/>
        </w:rPr>
        <w:t xml:space="preserve"> (55тыс куб м/сутки)</w:t>
      </w:r>
      <w:r w:rsidRPr="00DB6077">
        <w:rPr>
          <w:rFonts w:ascii="Times New Roman" w:hAnsi="Times New Roman" w:cs="Times New Roman"/>
          <w:sz w:val="28"/>
          <w:szCs w:val="28"/>
        </w:rPr>
        <w:t xml:space="preserve">, а также прекратить загрязнение оз. </w:t>
      </w:r>
      <w:r w:rsidRPr="00DB6077">
        <w:rPr>
          <w:rFonts w:ascii="Times New Roman" w:hAnsi="Times New Roman" w:cs="Times New Roman"/>
          <w:sz w:val="28"/>
          <w:szCs w:val="28"/>
        </w:rPr>
        <w:lastRenderedPageBreak/>
        <w:t xml:space="preserve">Здохня с последующим ухудшением экологической обстановки </w:t>
      </w:r>
      <w:proofErr w:type="gramStart"/>
      <w:r w:rsidRPr="00DB6077">
        <w:rPr>
          <w:rFonts w:ascii="Times New Roman" w:hAnsi="Times New Roman" w:cs="Times New Roman"/>
          <w:sz w:val="28"/>
          <w:szCs w:val="28"/>
        </w:rPr>
        <w:t>Верх-Исетского</w:t>
      </w:r>
      <w:proofErr w:type="gramEnd"/>
      <w:r w:rsidRPr="00DB6077">
        <w:rPr>
          <w:rFonts w:ascii="Times New Roman" w:hAnsi="Times New Roman" w:cs="Times New Roman"/>
          <w:sz w:val="28"/>
          <w:szCs w:val="28"/>
        </w:rPr>
        <w:t xml:space="preserve"> пруда.</w:t>
      </w:r>
    </w:p>
    <w:p w:rsidR="004C2074" w:rsidRPr="00DB6077" w:rsidRDefault="004C2074" w:rsidP="004C2074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077">
        <w:rPr>
          <w:rFonts w:ascii="Times New Roman" w:hAnsi="Times New Roman" w:cs="Times New Roman"/>
          <w:sz w:val="28"/>
          <w:szCs w:val="28"/>
        </w:rPr>
        <w:t>По Северной аэрационной станции: сданы 1-ый и 2-ой пусковые комплексы общей производительностью 100 тыс. куб. м/сут., покрывающую текущую потребность водоотведения северной части города.</w:t>
      </w:r>
      <w:r w:rsidRPr="00DB6077">
        <w:t xml:space="preserve"> </w:t>
      </w:r>
      <w:r w:rsidRPr="00DB6077">
        <w:rPr>
          <w:rFonts w:ascii="Times New Roman" w:hAnsi="Times New Roman" w:cs="Times New Roman"/>
          <w:sz w:val="28"/>
          <w:szCs w:val="28"/>
        </w:rPr>
        <w:t>В настоящее время ведется окончание работ 3-го пускового комплекса, которым предусмотрено завершение модернизации сооружений обработки и утилизации осадков сточных вод с использованием энергии биогаза в производственном процессе.</w:t>
      </w:r>
    </w:p>
    <w:p w:rsidR="004C2074" w:rsidRPr="00DB6077" w:rsidRDefault="004C2074" w:rsidP="004C2074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077">
        <w:rPr>
          <w:rFonts w:ascii="Times New Roman" w:hAnsi="Times New Roman" w:cs="Times New Roman"/>
          <w:sz w:val="28"/>
          <w:szCs w:val="28"/>
        </w:rPr>
        <w:t>По Южной аэрационной станции: разработана и прошла государственную экспертизу проектная документация на модернизацию станции в 10 этапов. Построен цех механического обезвоживания, являющийся первым этапом по обработке и утилизации осадков сточных вод. Дальнейшая утилизация предусматривалась методом сушки. С этой целью была разработана проектная и рабочая документация, а также закуплено основное технологическое оборудование, но в процессе реализации предприятие столкнулось с недостатком собственных источников инвестиций и обратилось в министерство природных ресурсов и экологии Свердловской области с предложением создания межмуниципального предприятия. Обсуждение данного вопроса прошло в рамках Международной промышленной выставки «ИННОПРОМ – 2016». Результатом стал подписанный между Министерством энергетики и жилищно-коммунального хозяйства Свердловской области, Администрацией города Екатеринбурга и МУП «Водоканал» меморандум о намерениях.</w:t>
      </w:r>
    </w:p>
    <w:p w:rsidR="004C2074" w:rsidRPr="00DB6077" w:rsidRDefault="004C2074" w:rsidP="004C2074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077">
        <w:rPr>
          <w:rFonts w:ascii="Times New Roman" w:hAnsi="Times New Roman" w:cs="Times New Roman"/>
          <w:sz w:val="28"/>
          <w:szCs w:val="28"/>
        </w:rPr>
        <w:t xml:space="preserve">По сетевому хозяйству: модернизировано и построено более 30 километров сетей </w:t>
      </w:r>
      <w:r>
        <w:rPr>
          <w:rFonts w:ascii="Times New Roman" w:hAnsi="Times New Roman" w:cs="Times New Roman"/>
          <w:sz w:val="28"/>
          <w:szCs w:val="28"/>
        </w:rPr>
        <w:t xml:space="preserve">водоснабжения и водоотведения </w:t>
      </w:r>
      <w:r w:rsidRPr="00DB6077">
        <w:rPr>
          <w:rFonts w:ascii="Times New Roman" w:hAnsi="Times New Roman" w:cs="Times New Roman"/>
          <w:sz w:val="28"/>
          <w:szCs w:val="28"/>
        </w:rPr>
        <w:t>диаметром от 400 мм до 1200 мм.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077">
        <w:rPr>
          <w:rFonts w:ascii="Times New Roman" w:hAnsi="Times New Roman" w:cs="Times New Roman"/>
          <w:sz w:val="28"/>
          <w:szCs w:val="28"/>
        </w:rPr>
        <w:t>Реновация сетей позволила значительно снизить аварийность, повысить пропускную способность, а также уменьшить уровень вторичного загрязнения питьевой воды в сетях.</w:t>
      </w:r>
    </w:p>
    <w:p w:rsidR="004C2074" w:rsidRDefault="004C2074" w:rsidP="004C2074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074" w:rsidRPr="00C76279" w:rsidRDefault="004C2074" w:rsidP="004C2074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6279">
        <w:rPr>
          <w:rFonts w:ascii="Times New Roman" w:hAnsi="Times New Roman" w:cs="Times New Roman"/>
          <w:b/>
          <w:i/>
          <w:sz w:val="28"/>
          <w:szCs w:val="28"/>
        </w:rPr>
        <w:t>Привлечение бюджетных средств.</w:t>
      </w:r>
    </w:p>
    <w:p w:rsidR="004C2074" w:rsidRDefault="004C2074" w:rsidP="004C2074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реализации инвестиционной программы МУП «Водоканал» не однократно подавало заявки на участие в различных целевых программах областного и федерального уровня, результатом этих действий стало предоставление субсидий.</w:t>
      </w:r>
    </w:p>
    <w:p w:rsidR="004C2074" w:rsidRDefault="004C2074" w:rsidP="004C2074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2009 году МУП «Водоканал» получило 1 823,608 млн. рублей  в рамках федеральной целевой программы «Жилище». Эти средства были направлены на модернизацию фильтровальных и аэрационных станций города, а также магистральных сетей водоснабжения и водоотведения.</w:t>
      </w:r>
    </w:p>
    <w:p w:rsidR="004C2074" w:rsidRDefault="004C2074" w:rsidP="004C2074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Начиная с 2013 года по настоящее время МУП «Водоканал» получает субсидию на возмещение части затрат на уплату процентов по кредитам, полученным в кредитных организациях на осуществление инвестиционных проектов по строительству, реконструкции и модернизации систем оборотного и повторно-последовательного водоснабжения и комплексов очистных сооружений в рамках реализации федеральной целевой программы «Развитие водохозяйственного комплекса Российской Федерации в 2012 – 2020 годах.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период с 2013 по 2015 год, предприятие получило субсидий на общую сумму более 329 млн. рублей</w:t>
      </w:r>
      <w:r w:rsidR="00324D9F">
        <w:rPr>
          <w:rFonts w:ascii="Times New Roman" w:hAnsi="Times New Roman" w:cs="Times New Roman"/>
          <w:sz w:val="28"/>
          <w:szCs w:val="28"/>
        </w:rPr>
        <w:t xml:space="preserve"> (Мероприятия: три </w:t>
      </w:r>
      <w:proofErr w:type="spellStart"/>
      <w:r w:rsidR="00324D9F">
        <w:rPr>
          <w:rFonts w:ascii="Times New Roman" w:hAnsi="Times New Roman" w:cs="Times New Roman"/>
          <w:sz w:val="28"/>
          <w:szCs w:val="28"/>
        </w:rPr>
        <w:t>меропритятия</w:t>
      </w:r>
      <w:proofErr w:type="spellEnd"/>
      <w:r w:rsidR="00324D9F">
        <w:rPr>
          <w:rFonts w:ascii="Times New Roman" w:hAnsi="Times New Roman" w:cs="Times New Roman"/>
          <w:sz w:val="28"/>
          <w:szCs w:val="28"/>
        </w:rPr>
        <w:t xml:space="preserve"> – цех ультрафильтрации на ЗФС, САС 1,2,3 пусковые объекты, ЮАС (</w:t>
      </w:r>
      <w:proofErr w:type="spellStart"/>
      <w:r w:rsidR="00324D9F">
        <w:rPr>
          <w:rFonts w:ascii="Times New Roman" w:hAnsi="Times New Roman" w:cs="Times New Roman"/>
          <w:sz w:val="28"/>
          <w:szCs w:val="28"/>
        </w:rPr>
        <w:t>кроиме</w:t>
      </w:r>
      <w:proofErr w:type="spellEnd"/>
      <w:r w:rsidR="00324D9F">
        <w:rPr>
          <w:rFonts w:ascii="Times New Roman" w:hAnsi="Times New Roman" w:cs="Times New Roman"/>
          <w:sz w:val="28"/>
          <w:szCs w:val="28"/>
        </w:rPr>
        <w:t xml:space="preserve"> сушки осадков)</w:t>
      </w:r>
      <w:proofErr w:type="gramStart"/>
      <w:r w:rsidR="00324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C2074" w:rsidRDefault="004C2074" w:rsidP="004C2074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074" w:rsidRDefault="00663325" w:rsidP="004C2074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Проблемные вопрос</w:t>
      </w:r>
      <w:r w:rsidR="00C9367C">
        <w:rPr>
          <w:rFonts w:ascii="Times New Roman" w:hAnsi="Times New Roman" w:cs="Times New Roman"/>
          <w:b/>
          <w:i/>
          <w:sz w:val="28"/>
          <w:szCs w:val="28"/>
        </w:rPr>
        <w:t>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возникавшие </w:t>
      </w:r>
      <w:r w:rsidR="00C9367C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ход</w:t>
      </w:r>
      <w:r w:rsidR="00C9367C"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реализации ИП нашего предприятия:</w:t>
      </w:r>
    </w:p>
    <w:p w:rsidR="00663325" w:rsidRPr="007E6A32" w:rsidRDefault="00663325" w:rsidP="00663325">
      <w:pPr>
        <w:pStyle w:val="a4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Длительный срок согласования ИП</w:t>
      </w:r>
      <w:r w:rsidR="00C936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367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9367C">
        <w:rPr>
          <w:rFonts w:ascii="Times New Roman" w:hAnsi="Times New Roman" w:cs="Times New Roman"/>
          <w:sz w:val="28"/>
          <w:szCs w:val="28"/>
        </w:rPr>
        <w:t>В 2014 году 1 корректировка проводилась с февраля по декабрь, т.е. больше 10 месяцев)</w:t>
      </w:r>
      <w:r w:rsidR="0075291B">
        <w:rPr>
          <w:rFonts w:ascii="Times New Roman" w:hAnsi="Times New Roman" w:cs="Times New Roman"/>
          <w:sz w:val="28"/>
          <w:szCs w:val="28"/>
        </w:rPr>
        <w:t xml:space="preserve">. Суть корректировки было включение 16  новых мероприятий </w:t>
      </w:r>
      <w:r w:rsidR="007E6A32">
        <w:rPr>
          <w:rFonts w:ascii="Times New Roman" w:hAnsi="Times New Roman" w:cs="Times New Roman"/>
          <w:sz w:val="28"/>
          <w:szCs w:val="28"/>
        </w:rPr>
        <w:t xml:space="preserve">(по 9 заявкам) по подключению и </w:t>
      </w:r>
      <w:proofErr w:type="gramStart"/>
      <w:r w:rsidR="007E6A32">
        <w:rPr>
          <w:rFonts w:ascii="Times New Roman" w:hAnsi="Times New Roman" w:cs="Times New Roman"/>
          <w:sz w:val="28"/>
          <w:szCs w:val="28"/>
        </w:rPr>
        <w:t>исключении</w:t>
      </w:r>
      <w:proofErr w:type="gramEnd"/>
      <w:r w:rsidR="007E6A32">
        <w:rPr>
          <w:rFonts w:ascii="Times New Roman" w:hAnsi="Times New Roman" w:cs="Times New Roman"/>
          <w:sz w:val="28"/>
          <w:szCs w:val="28"/>
        </w:rPr>
        <w:t xml:space="preserve"> 13 мероприятий (последняя миля).</w:t>
      </w:r>
    </w:p>
    <w:p w:rsidR="00334FA4" w:rsidRDefault="007E6A32" w:rsidP="007E6A32">
      <w:pPr>
        <w:pStyle w:val="a4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FA4">
        <w:rPr>
          <w:rFonts w:ascii="Times New Roman" w:hAnsi="Times New Roman" w:cs="Times New Roman"/>
          <w:b/>
          <w:sz w:val="28"/>
          <w:szCs w:val="28"/>
          <w:u w:val="single"/>
        </w:rPr>
        <w:t>Причины: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A32" w:rsidRPr="00334FA4" w:rsidRDefault="00334FA4" w:rsidP="00334FA4">
      <w:pPr>
        <w:pStyle w:val="a4"/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6A32">
        <w:rPr>
          <w:rFonts w:ascii="Times New Roman" w:hAnsi="Times New Roman" w:cs="Times New Roman"/>
          <w:sz w:val="28"/>
          <w:szCs w:val="28"/>
        </w:rPr>
        <w:t xml:space="preserve">роцедура согласования ИП стала сложнее из-за распределения функционала по разным инстанциям (Администрация Екатеринбурга, РЭК СО, </w:t>
      </w:r>
      <w:proofErr w:type="spellStart"/>
      <w:r w:rsidR="007E6A32">
        <w:rPr>
          <w:rFonts w:ascii="Times New Roman" w:hAnsi="Times New Roman" w:cs="Times New Roman"/>
          <w:sz w:val="28"/>
          <w:szCs w:val="28"/>
        </w:rPr>
        <w:t>МинЭиЖКХ</w:t>
      </w:r>
      <w:proofErr w:type="spellEnd"/>
      <w:r w:rsidR="007E6A32">
        <w:rPr>
          <w:rFonts w:ascii="Times New Roman" w:hAnsi="Times New Roman" w:cs="Times New Roman"/>
          <w:sz w:val="28"/>
          <w:szCs w:val="28"/>
        </w:rPr>
        <w:t xml:space="preserve">, Правительство </w:t>
      </w:r>
      <w:proofErr w:type="gramStart"/>
      <w:r w:rsidR="007E6A3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E6A32">
        <w:rPr>
          <w:rFonts w:ascii="Times New Roman" w:hAnsi="Times New Roman" w:cs="Times New Roman"/>
          <w:sz w:val="28"/>
          <w:szCs w:val="28"/>
        </w:rPr>
        <w:t xml:space="preserve">), количество бюрократических операций (например, Проект ИП смотрят юристы </w:t>
      </w:r>
      <w:proofErr w:type="spellStart"/>
      <w:r w:rsidR="007E6A32">
        <w:rPr>
          <w:rFonts w:ascii="Times New Roman" w:hAnsi="Times New Roman" w:cs="Times New Roman"/>
          <w:sz w:val="28"/>
          <w:szCs w:val="28"/>
        </w:rPr>
        <w:t>МинЖКХ</w:t>
      </w:r>
      <w:proofErr w:type="spellEnd"/>
      <w:r w:rsidR="007E6A32">
        <w:rPr>
          <w:rFonts w:ascii="Times New Roman" w:hAnsi="Times New Roman" w:cs="Times New Roman"/>
          <w:sz w:val="28"/>
          <w:szCs w:val="28"/>
        </w:rPr>
        <w:t xml:space="preserve"> и юристы ПСО)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50CF" w:rsidRPr="004050CF" w:rsidRDefault="00334FA4" w:rsidP="00334FA4">
      <w:pPr>
        <w:pStyle w:val="a4"/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Сложность корректировки ИП из-за множества нормативно-правовых актов, регулирующих деятельность: невозможно утверждать корректировку ИП в соответствии с ППРФ №6441 и ППСО №650 – в соответствии с законодательством, сначала необходимо утвердить ТЗ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потом готовить проект ИП и согласовать его с РЭК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МинЖКХ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однако после замечаний  РЭК (а без них не бывает!!!) требуется снова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переутверждать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ТЗ!</w:t>
      </w:r>
    </w:p>
    <w:p w:rsidR="00624D55" w:rsidRPr="00624D55" w:rsidRDefault="004050CF" w:rsidP="00334FA4">
      <w:pPr>
        <w:pStyle w:val="a4"/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включения в ИП мероприятий по строительству «последней мили» конкретно по каждому объекту, а таких мероприятий ежегодно формируется около 300 штук и невозможно заранее их спланировать (только при подаче заявки на подключение и подписании договора о подключении). Статистика по нашему предприятию: </w:t>
      </w:r>
    </w:p>
    <w:p w:rsidR="00624D55" w:rsidRDefault="00624D55" w:rsidP="00624D55">
      <w:pPr>
        <w:pStyle w:val="a4"/>
        <w:tabs>
          <w:tab w:val="left" w:pos="993"/>
        </w:tabs>
        <w:spacing w:after="0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D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624D55" w:rsidRDefault="00624D55" w:rsidP="00624D55">
      <w:pPr>
        <w:pStyle w:val="a4"/>
        <w:tabs>
          <w:tab w:val="left" w:pos="993"/>
        </w:tabs>
        <w:spacing w:after="0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D55" w:rsidRDefault="00624D55" w:rsidP="00624D55">
      <w:pPr>
        <w:pStyle w:val="a4"/>
        <w:tabs>
          <w:tab w:val="left" w:pos="993"/>
        </w:tabs>
        <w:spacing w:after="0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</w:t>
      </w:r>
      <w:r w:rsidRPr="00624D55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34FA4" w:rsidRPr="00624D55" w:rsidRDefault="00624D55" w:rsidP="00624D55">
      <w:pPr>
        <w:pStyle w:val="a4"/>
        <w:tabs>
          <w:tab w:val="left" w:pos="993"/>
        </w:tabs>
        <w:spacing w:after="0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624D55">
        <w:rPr>
          <w:rFonts w:ascii="Times New Roman" w:hAnsi="Times New Roman" w:cs="Times New Roman"/>
          <w:b/>
          <w:sz w:val="28"/>
          <w:szCs w:val="28"/>
        </w:rPr>
        <w:t xml:space="preserve">  2012        2013               2014           2015</w:t>
      </w:r>
      <w:r w:rsidR="00334FA4" w:rsidRPr="00624D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4D55" w:rsidRDefault="00624D55" w:rsidP="00624D55">
      <w:pPr>
        <w:pStyle w:val="a4"/>
        <w:tabs>
          <w:tab w:val="left" w:pos="993"/>
        </w:tabs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Оформлено договоров      8019         3398              2132           2631</w:t>
      </w:r>
    </w:p>
    <w:p w:rsidR="00624D55" w:rsidRDefault="00624D55" w:rsidP="00624D55">
      <w:pPr>
        <w:pStyle w:val="a4"/>
        <w:tabs>
          <w:tab w:val="left" w:pos="993"/>
        </w:tabs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Заключено договоров        3217        2629               1408           1490</w:t>
      </w:r>
    </w:p>
    <w:p w:rsidR="00624D55" w:rsidRDefault="00624D55" w:rsidP="00624D55">
      <w:pPr>
        <w:pStyle w:val="a4"/>
        <w:tabs>
          <w:tab w:val="left" w:pos="993"/>
        </w:tabs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ДС                  809         1668               1651           1199    </w:t>
      </w:r>
    </w:p>
    <w:p w:rsidR="00624D55" w:rsidRPr="00663325" w:rsidRDefault="00624D55" w:rsidP="00624D55">
      <w:pPr>
        <w:pStyle w:val="a4"/>
        <w:tabs>
          <w:tab w:val="left" w:pos="993"/>
        </w:tabs>
        <w:spacing w:after="0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2074" w:rsidRPr="0006479E" w:rsidRDefault="00663325" w:rsidP="00E27039">
      <w:pPr>
        <w:pStyle w:val="a4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2074">
        <w:rPr>
          <w:rFonts w:ascii="Times New Roman" w:hAnsi="Times New Roman" w:cs="Times New Roman"/>
          <w:sz w:val="28"/>
          <w:szCs w:val="28"/>
        </w:rPr>
        <w:t xml:space="preserve">В соответствии с пунктами 117 и 118 методических указаний, утвержденных приказом Федеральной службы по тарифам </w:t>
      </w:r>
      <w:r w:rsidR="004C2074" w:rsidRPr="00156762">
        <w:rPr>
          <w:rFonts w:ascii="Times New Roman" w:hAnsi="Times New Roman" w:cs="Times New Roman"/>
          <w:sz w:val="28"/>
          <w:szCs w:val="28"/>
        </w:rPr>
        <w:t>от 27.12.2013</w:t>
      </w:r>
      <w:r w:rsidR="004C2074">
        <w:rPr>
          <w:rFonts w:ascii="Times New Roman" w:hAnsi="Times New Roman" w:cs="Times New Roman"/>
          <w:sz w:val="28"/>
          <w:szCs w:val="28"/>
        </w:rPr>
        <w:t xml:space="preserve"> № </w:t>
      </w:r>
      <w:r w:rsidR="004C2074" w:rsidRPr="00156762">
        <w:rPr>
          <w:rFonts w:ascii="Times New Roman" w:hAnsi="Times New Roman" w:cs="Times New Roman"/>
          <w:sz w:val="28"/>
          <w:szCs w:val="28"/>
        </w:rPr>
        <w:t>1746-э</w:t>
      </w:r>
      <w:r w:rsidR="004C2074">
        <w:rPr>
          <w:rFonts w:ascii="Times New Roman" w:hAnsi="Times New Roman" w:cs="Times New Roman"/>
          <w:sz w:val="28"/>
          <w:szCs w:val="28"/>
        </w:rPr>
        <w:t>,</w:t>
      </w:r>
      <w:r w:rsidR="004C2074" w:rsidRPr="00156762">
        <w:rPr>
          <w:rFonts w:ascii="Times New Roman" w:hAnsi="Times New Roman" w:cs="Times New Roman"/>
          <w:sz w:val="28"/>
          <w:szCs w:val="28"/>
        </w:rPr>
        <w:t xml:space="preserve"> расходы регулируемой организации по уплате налога на прибыль учитываются органом регулирования тарифов только в ставке тарифа за протяженность водопроводной и канализационной сети, а в расчет ставки тарифа за подключаемую нагрузку водопроводной и канализационной сети указанный налог не включается</w:t>
      </w:r>
      <w:r w:rsidR="004C20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2074">
        <w:rPr>
          <w:rFonts w:ascii="Times New Roman" w:hAnsi="Times New Roman" w:cs="Times New Roman"/>
          <w:sz w:val="28"/>
          <w:szCs w:val="28"/>
        </w:rPr>
        <w:t xml:space="preserve"> Вместе с тем, согласно налоговому кодексу Российской Федерации </w:t>
      </w:r>
      <w:r w:rsidR="004C2074" w:rsidRPr="002E49A9">
        <w:rPr>
          <w:rFonts w:ascii="Times New Roman" w:hAnsi="Times New Roman" w:cs="Times New Roman"/>
          <w:sz w:val="28"/>
          <w:szCs w:val="28"/>
        </w:rPr>
        <w:t>плата за подключение для регулируемой организации является доходом по обычным видам деятельности, она не может рассматриваться как  самостоятельный источник инвестиций</w:t>
      </w:r>
      <w:r w:rsidR="004C2074">
        <w:rPr>
          <w:rFonts w:ascii="Times New Roman" w:hAnsi="Times New Roman" w:cs="Times New Roman"/>
          <w:sz w:val="28"/>
          <w:szCs w:val="28"/>
        </w:rPr>
        <w:t xml:space="preserve">. </w:t>
      </w:r>
      <w:r w:rsidR="004C2074" w:rsidRPr="002E49A9">
        <w:rPr>
          <w:rFonts w:ascii="Times New Roman" w:hAnsi="Times New Roman" w:cs="Times New Roman"/>
          <w:sz w:val="28"/>
          <w:szCs w:val="28"/>
        </w:rPr>
        <w:t>Как источник капитальных вложений может рассматриваться только прибыль, сформированная предприятием как разница между доходом по этому виду деятельности (плата за подключение) и расходами, понесенными предприятием, связанными с обеспечением получения данного дохода. Размер этой прибыли и должен обеспечить необходимый объем инвестиций на строительство и реконструкцию основных средств (капитальные вложения).   Также, учитывая, что законодательством не предусмотрено никаких льгот по обложению прибыли от платы за подключение, предприятие обязано заплати</w:t>
      </w:r>
      <w:r w:rsidR="004C2074">
        <w:rPr>
          <w:rFonts w:ascii="Times New Roman" w:hAnsi="Times New Roman" w:cs="Times New Roman"/>
          <w:sz w:val="28"/>
          <w:szCs w:val="28"/>
        </w:rPr>
        <w:t>ть с этой прибыли налог</w:t>
      </w:r>
      <w:r w:rsidR="004C2074" w:rsidRPr="0006479E">
        <w:rPr>
          <w:rFonts w:ascii="Times New Roman" w:hAnsi="Times New Roman" w:cs="Times New Roman"/>
          <w:sz w:val="28"/>
          <w:szCs w:val="28"/>
        </w:rPr>
        <w:t>. Краткая хронология переписки по данному вопросу:</w:t>
      </w:r>
    </w:p>
    <w:p w:rsidR="004C2074" w:rsidRPr="0006479E" w:rsidRDefault="004C2074" w:rsidP="004C2074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9E">
        <w:rPr>
          <w:rFonts w:ascii="Times New Roman" w:hAnsi="Times New Roman" w:cs="Times New Roman"/>
          <w:sz w:val="28"/>
          <w:szCs w:val="28"/>
        </w:rPr>
        <w:t>02.10.2015 письмо в ФАС, об учете затрат на уплату налога на прибыль в ставке за подключаемую нагрузку.</w:t>
      </w:r>
    </w:p>
    <w:p w:rsidR="004C2074" w:rsidRPr="0006479E" w:rsidRDefault="004C2074" w:rsidP="004C2074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9E">
        <w:rPr>
          <w:rFonts w:ascii="Times New Roman" w:hAnsi="Times New Roman" w:cs="Times New Roman"/>
          <w:sz w:val="28"/>
          <w:szCs w:val="28"/>
        </w:rPr>
        <w:t>30.10.2015 ответ ФАС с указанием, что включение расчетного объема расходов, связанных с уплатой налога на прибыль, в расчет ставки тарифа за подключаемую нагрузку действующими редакциями Основ ценообразования и Методических указаний не предусмотрено.</w:t>
      </w:r>
    </w:p>
    <w:p w:rsidR="004C2074" w:rsidRPr="0006479E" w:rsidRDefault="004C2074" w:rsidP="004C2074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9E">
        <w:rPr>
          <w:rFonts w:ascii="Times New Roman" w:hAnsi="Times New Roman" w:cs="Times New Roman"/>
          <w:sz w:val="28"/>
          <w:szCs w:val="28"/>
        </w:rPr>
        <w:t>10.12.2015 письмо Председателю Правительства РФ – Д.А. Медведеву, с просьбой разъяснить методику и порядок уплаты налога на прибыль, при условии отсутствия данных расходов в ставке тарифа на подключаемую нагрузку, или рассмотреть возможность освобождения организаций ВКХ от уплаты данного налога.</w:t>
      </w:r>
    </w:p>
    <w:p w:rsidR="004C2074" w:rsidRPr="0006479E" w:rsidRDefault="004C2074" w:rsidP="004C2074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9E">
        <w:rPr>
          <w:rFonts w:ascii="Times New Roman" w:hAnsi="Times New Roman" w:cs="Times New Roman"/>
          <w:sz w:val="28"/>
          <w:szCs w:val="28"/>
        </w:rPr>
        <w:lastRenderedPageBreak/>
        <w:t>13.01.2016 ответ  ФНС на письмо, адресованное Д.А. Медведеву, с указанием, что обозначенный налог подлежит уплате.</w:t>
      </w:r>
    </w:p>
    <w:p w:rsidR="004C2074" w:rsidRDefault="004C2074" w:rsidP="004C2074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9E">
        <w:rPr>
          <w:rFonts w:ascii="Times New Roman" w:hAnsi="Times New Roman" w:cs="Times New Roman"/>
          <w:sz w:val="28"/>
          <w:szCs w:val="28"/>
        </w:rPr>
        <w:t>26.01.2016 ответ ФАС на письмо, адресованное Д.А. Медведеву, с указанием, что освобождение организаций ВКХ от уплаты обозначенного налога не представляется возможным.</w:t>
      </w:r>
    </w:p>
    <w:p w:rsidR="002F1D52" w:rsidRDefault="002F1D52" w:rsidP="00E27039">
      <w:pPr>
        <w:pStyle w:val="a4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Превышение расходов на оплату налога на имущество в результате ввода объектов строительства, реконструкции и модернизации объектов по  Инвестиционной программе. ( Утверждено РЭК СО на 2015г налога на имущество </w:t>
      </w:r>
      <w:r w:rsidR="00A8525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25F">
        <w:rPr>
          <w:rFonts w:ascii="Times New Roman" w:hAnsi="Times New Roman" w:cs="Times New Roman"/>
          <w:sz w:val="28"/>
          <w:szCs w:val="28"/>
        </w:rPr>
        <w:t xml:space="preserve">94706 </w:t>
      </w:r>
      <w:proofErr w:type="spellStart"/>
      <w:proofErr w:type="gramStart"/>
      <w:r w:rsidR="00A8525F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="00A85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25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A8525F">
        <w:rPr>
          <w:rFonts w:ascii="Times New Roman" w:hAnsi="Times New Roman" w:cs="Times New Roman"/>
          <w:sz w:val="28"/>
          <w:szCs w:val="28"/>
        </w:rPr>
        <w:t xml:space="preserve">, факт 2015г – 172 266 </w:t>
      </w:r>
      <w:proofErr w:type="spellStart"/>
      <w:r w:rsidR="00A8525F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A85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25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A8525F">
        <w:rPr>
          <w:rFonts w:ascii="Times New Roman" w:hAnsi="Times New Roman" w:cs="Times New Roman"/>
          <w:sz w:val="28"/>
          <w:szCs w:val="28"/>
        </w:rPr>
        <w:t xml:space="preserve">, превышение составило 77 560 </w:t>
      </w:r>
      <w:proofErr w:type="spellStart"/>
      <w:r w:rsidR="00A8525F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A85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25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A8525F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074" w:rsidRPr="00DB6077" w:rsidRDefault="004C2074" w:rsidP="00E27039">
      <w:pPr>
        <w:pStyle w:val="a4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E49A9">
        <w:rPr>
          <w:rFonts w:ascii="Times New Roman" w:hAnsi="Times New Roman" w:cs="Times New Roman"/>
          <w:sz w:val="28"/>
          <w:szCs w:val="28"/>
        </w:rPr>
        <w:t xml:space="preserve">тсутствие в законодательстве механизмов развития инженерной инфраструктуры для проектов комплексного развития территорий,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E49A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инансирования таких мероприятий, что приводит к огромной нагрузке как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организации, так и на застройщиков и как следствие возникновению конфликтов интересов обозначенных компаний. </w:t>
      </w:r>
    </w:p>
    <w:p w:rsidR="004C2074" w:rsidRPr="00DB6077" w:rsidRDefault="004C2074" w:rsidP="00E27039">
      <w:pPr>
        <w:pStyle w:val="a4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 финансовая ответственность потребителей услуг водоснабжения и водоотведения, как следствие высокий уровень</w:t>
      </w:r>
      <w:r w:rsidRPr="005B7387">
        <w:rPr>
          <w:rFonts w:ascii="Times New Roman" w:hAnsi="Times New Roman" w:cs="Times New Roman"/>
          <w:sz w:val="28"/>
          <w:szCs w:val="28"/>
        </w:rPr>
        <w:t xml:space="preserve"> дебито</w:t>
      </w:r>
      <w:r>
        <w:rPr>
          <w:rFonts w:ascii="Times New Roman" w:hAnsi="Times New Roman" w:cs="Times New Roman"/>
          <w:sz w:val="28"/>
          <w:szCs w:val="28"/>
        </w:rPr>
        <w:t>рской задолженности и отсутствие</w:t>
      </w:r>
      <w:r w:rsidRPr="005B7387">
        <w:rPr>
          <w:rFonts w:ascii="Times New Roman" w:hAnsi="Times New Roman" w:cs="Times New Roman"/>
          <w:sz w:val="28"/>
          <w:szCs w:val="28"/>
        </w:rPr>
        <w:t xml:space="preserve"> эффективных инструментов воздействия на должников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0D5" w:rsidRDefault="000420D5" w:rsidP="004C20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1C2" w:rsidRDefault="00456EB2" w:rsidP="004C207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6EB2">
        <w:rPr>
          <w:rFonts w:ascii="Times New Roman" w:hAnsi="Times New Roman" w:cs="Times New Roman"/>
          <w:b/>
          <w:sz w:val="28"/>
          <w:szCs w:val="28"/>
          <w:u w:val="single"/>
        </w:rPr>
        <w:t>Предложения:</w:t>
      </w:r>
    </w:p>
    <w:p w:rsidR="00456EB2" w:rsidRDefault="00456EB2" w:rsidP="00456EB2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Освобождение </w:t>
      </w:r>
      <w:r w:rsidR="00FC27AB">
        <w:rPr>
          <w:rFonts w:ascii="Times New Roman" w:hAnsi="Times New Roman" w:cs="Times New Roman"/>
          <w:sz w:val="28"/>
          <w:szCs w:val="28"/>
        </w:rPr>
        <w:t>предприятий ВКХ</w:t>
      </w:r>
      <w:r>
        <w:rPr>
          <w:rFonts w:ascii="Times New Roman" w:hAnsi="Times New Roman" w:cs="Times New Roman"/>
          <w:sz w:val="28"/>
          <w:szCs w:val="28"/>
        </w:rPr>
        <w:t>, реализующей мероприятия Инвестиционной программы от налога на имущество в части объектов, введённых в результате строительства, реконструкции или модернизации на период реализации Инвестиционной программы.</w:t>
      </w:r>
    </w:p>
    <w:p w:rsidR="00456EB2" w:rsidRDefault="00B312A1" w:rsidP="00456EB2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Предусмотреть рост тарифов в сфере водоснабжения и водоотведения на уровне выше инфляции, поз</w:t>
      </w:r>
      <w:r w:rsidR="003D637E">
        <w:rPr>
          <w:rFonts w:ascii="Times New Roman" w:hAnsi="Times New Roman" w:cs="Times New Roman"/>
          <w:sz w:val="28"/>
          <w:szCs w:val="28"/>
        </w:rPr>
        <w:t>воляющем осуществлять в полной мере исполнение мероприятий Инвестиционной программы.</w:t>
      </w:r>
    </w:p>
    <w:p w:rsidR="00456EB2" w:rsidRDefault="003D637E" w:rsidP="00456EB2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расчете тарифов в сфере водоснабжения и водоотведения учитывать снижение объемов реализации в размере прошлого п</w:t>
      </w:r>
      <w:r w:rsidR="00FC27AB">
        <w:rPr>
          <w:rFonts w:ascii="Times New Roman" w:hAnsi="Times New Roman" w:cs="Times New Roman"/>
          <w:sz w:val="28"/>
          <w:szCs w:val="28"/>
        </w:rPr>
        <w:t xml:space="preserve">ериода регулирования предприятия ВКХ. При невозможности  компенсации выпадающих доходов через рост тарифа, компенсировать их из бюджета регионального уровня. </w:t>
      </w:r>
    </w:p>
    <w:p w:rsidR="00A8525F" w:rsidRDefault="00A8525F" w:rsidP="00456EB2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Передать вопрос согласования и утверждения Инвестиционной программы на уровень муниципалитета – значительно ускорит сроки утверждения и корректировки ИП. Если это невозможно, то назначить единый уполномоченный </w:t>
      </w:r>
      <w:r w:rsidR="0040242A">
        <w:rPr>
          <w:rFonts w:ascii="Times New Roman" w:hAnsi="Times New Roman" w:cs="Times New Roman"/>
          <w:sz w:val="28"/>
          <w:szCs w:val="28"/>
        </w:rPr>
        <w:t>орган, который будет заниматься вопросами утверждения и корректировки  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EB2" w:rsidRDefault="00456EB2" w:rsidP="00456EB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EB2" w:rsidRPr="00456EB2" w:rsidRDefault="00456EB2" w:rsidP="00456EB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56EB2" w:rsidRPr="00456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709"/>
    <w:multiLevelType w:val="hybridMultilevel"/>
    <w:tmpl w:val="773491A8"/>
    <w:lvl w:ilvl="0" w:tplc="07D2464C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920B42"/>
    <w:multiLevelType w:val="hybridMultilevel"/>
    <w:tmpl w:val="082AB154"/>
    <w:lvl w:ilvl="0" w:tplc="1FD224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8105E"/>
    <w:multiLevelType w:val="hybridMultilevel"/>
    <w:tmpl w:val="514A1C1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7D2464C">
      <w:start w:val="1"/>
      <w:numFmt w:val="bullet"/>
      <w:lvlText w:val="-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6F57A7D"/>
    <w:multiLevelType w:val="hybridMultilevel"/>
    <w:tmpl w:val="D8803C1E"/>
    <w:lvl w:ilvl="0" w:tplc="A6C8DC3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F90EDD"/>
    <w:multiLevelType w:val="hybridMultilevel"/>
    <w:tmpl w:val="B46293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C530A0"/>
    <w:multiLevelType w:val="hybridMultilevel"/>
    <w:tmpl w:val="2CCE5C70"/>
    <w:lvl w:ilvl="0" w:tplc="07D2464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175AD7"/>
    <w:multiLevelType w:val="hybridMultilevel"/>
    <w:tmpl w:val="DBEEE22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580231"/>
    <w:multiLevelType w:val="hybridMultilevel"/>
    <w:tmpl w:val="767603E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3364AF"/>
    <w:multiLevelType w:val="hybridMultilevel"/>
    <w:tmpl w:val="C4D4874C"/>
    <w:lvl w:ilvl="0" w:tplc="0419000F">
      <w:start w:val="1"/>
      <w:numFmt w:val="decimal"/>
      <w:lvlText w:val="%1."/>
      <w:lvlJc w:val="left"/>
      <w:pPr>
        <w:ind w:left="2869" w:hanging="360"/>
      </w:p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9">
    <w:nsid w:val="33E358CC"/>
    <w:multiLevelType w:val="hybridMultilevel"/>
    <w:tmpl w:val="C3A053BC"/>
    <w:lvl w:ilvl="0" w:tplc="07D2464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B1056B"/>
    <w:multiLevelType w:val="hybridMultilevel"/>
    <w:tmpl w:val="07825D2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3EA03629"/>
    <w:multiLevelType w:val="hybridMultilevel"/>
    <w:tmpl w:val="16D8E084"/>
    <w:lvl w:ilvl="0" w:tplc="1FD224D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FB96393"/>
    <w:multiLevelType w:val="hybridMultilevel"/>
    <w:tmpl w:val="90E63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3131F"/>
    <w:multiLevelType w:val="hybridMultilevel"/>
    <w:tmpl w:val="A8F65C3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7D2464C">
      <w:start w:val="1"/>
      <w:numFmt w:val="bullet"/>
      <w:lvlText w:val="-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AD4CE9"/>
    <w:multiLevelType w:val="hybridMultilevel"/>
    <w:tmpl w:val="7B305BD0"/>
    <w:lvl w:ilvl="0" w:tplc="07D2464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A4B2690"/>
    <w:multiLevelType w:val="hybridMultilevel"/>
    <w:tmpl w:val="DE2E24D4"/>
    <w:lvl w:ilvl="0" w:tplc="1FD224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C76148"/>
    <w:multiLevelType w:val="hybridMultilevel"/>
    <w:tmpl w:val="833C08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0282DB8"/>
    <w:multiLevelType w:val="hybridMultilevel"/>
    <w:tmpl w:val="6712799A"/>
    <w:lvl w:ilvl="0" w:tplc="1FD224D6">
      <w:start w:val="1"/>
      <w:numFmt w:val="decimal"/>
      <w:lvlText w:val="%1."/>
      <w:lvlJc w:val="left"/>
      <w:pPr>
        <w:ind w:left="286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18">
    <w:nsid w:val="62B923C8"/>
    <w:multiLevelType w:val="hybridMultilevel"/>
    <w:tmpl w:val="E3640AEC"/>
    <w:lvl w:ilvl="0" w:tplc="07D2464C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BE5942"/>
    <w:multiLevelType w:val="hybridMultilevel"/>
    <w:tmpl w:val="0A7EBD8E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4FA7D13"/>
    <w:multiLevelType w:val="hybridMultilevel"/>
    <w:tmpl w:val="4AD40FC8"/>
    <w:lvl w:ilvl="0" w:tplc="07D2464C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799066B"/>
    <w:multiLevelType w:val="hybridMultilevel"/>
    <w:tmpl w:val="B906AAFE"/>
    <w:lvl w:ilvl="0" w:tplc="1FD224D6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>
    <w:nsid w:val="78204816"/>
    <w:multiLevelType w:val="hybridMultilevel"/>
    <w:tmpl w:val="4D9CAF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0"/>
  </w:num>
  <w:num w:numId="4">
    <w:abstractNumId w:val="18"/>
  </w:num>
  <w:num w:numId="5">
    <w:abstractNumId w:val="0"/>
  </w:num>
  <w:num w:numId="6">
    <w:abstractNumId w:val="2"/>
  </w:num>
  <w:num w:numId="7">
    <w:abstractNumId w:val="7"/>
  </w:num>
  <w:num w:numId="8">
    <w:abstractNumId w:val="9"/>
  </w:num>
  <w:num w:numId="9">
    <w:abstractNumId w:val="19"/>
  </w:num>
  <w:num w:numId="10">
    <w:abstractNumId w:val="6"/>
  </w:num>
  <w:num w:numId="11">
    <w:abstractNumId w:val="3"/>
  </w:num>
  <w:num w:numId="12">
    <w:abstractNumId w:val="14"/>
  </w:num>
  <w:num w:numId="13">
    <w:abstractNumId w:val="4"/>
  </w:num>
  <w:num w:numId="14">
    <w:abstractNumId w:val="12"/>
  </w:num>
  <w:num w:numId="15">
    <w:abstractNumId w:val="16"/>
  </w:num>
  <w:num w:numId="16">
    <w:abstractNumId w:val="10"/>
  </w:num>
  <w:num w:numId="17">
    <w:abstractNumId w:val="8"/>
  </w:num>
  <w:num w:numId="18">
    <w:abstractNumId w:val="15"/>
  </w:num>
  <w:num w:numId="19">
    <w:abstractNumId w:val="22"/>
  </w:num>
  <w:num w:numId="20">
    <w:abstractNumId w:val="11"/>
  </w:num>
  <w:num w:numId="21">
    <w:abstractNumId w:val="21"/>
  </w:num>
  <w:num w:numId="22">
    <w:abstractNumId w:val="1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29"/>
    <w:rsid w:val="0001421A"/>
    <w:rsid w:val="000420D5"/>
    <w:rsid w:val="0006479E"/>
    <w:rsid w:val="000F51C2"/>
    <w:rsid w:val="001142AC"/>
    <w:rsid w:val="00153351"/>
    <w:rsid w:val="00156762"/>
    <w:rsid w:val="002338AA"/>
    <w:rsid w:val="002E49A9"/>
    <w:rsid w:val="002F1D52"/>
    <w:rsid w:val="00324D9F"/>
    <w:rsid w:val="00334FA4"/>
    <w:rsid w:val="003524D7"/>
    <w:rsid w:val="0037038E"/>
    <w:rsid w:val="00386AE4"/>
    <w:rsid w:val="003D637E"/>
    <w:rsid w:val="0040242A"/>
    <w:rsid w:val="004050CF"/>
    <w:rsid w:val="00411F41"/>
    <w:rsid w:val="004121CB"/>
    <w:rsid w:val="00456EB2"/>
    <w:rsid w:val="004731DF"/>
    <w:rsid w:val="004A02BE"/>
    <w:rsid w:val="004C2074"/>
    <w:rsid w:val="004E061B"/>
    <w:rsid w:val="004E6613"/>
    <w:rsid w:val="004F520D"/>
    <w:rsid w:val="0057724C"/>
    <w:rsid w:val="00584EB4"/>
    <w:rsid w:val="00594F73"/>
    <w:rsid w:val="005B7387"/>
    <w:rsid w:val="00620C78"/>
    <w:rsid w:val="00624D55"/>
    <w:rsid w:val="00631A5C"/>
    <w:rsid w:val="006458C9"/>
    <w:rsid w:val="00656CED"/>
    <w:rsid w:val="00663325"/>
    <w:rsid w:val="00672B71"/>
    <w:rsid w:val="007001D3"/>
    <w:rsid w:val="00720399"/>
    <w:rsid w:val="0075291B"/>
    <w:rsid w:val="007973A4"/>
    <w:rsid w:val="007B647B"/>
    <w:rsid w:val="007E6A32"/>
    <w:rsid w:val="007E6D6E"/>
    <w:rsid w:val="00812139"/>
    <w:rsid w:val="0083230A"/>
    <w:rsid w:val="00890DE2"/>
    <w:rsid w:val="008A6B16"/>
    <w:rsid w:val="008D2528"/>
    <w:rsid w:val="008D4B61"/>
    <w:rsid w:val="00920280"/>
    <w:rsid w:val="00926464"/>
    <w:rsid w:val="00947448"/>
    <w:rsid w:val="009E2E5B"/>
    <w:rsid w:val="009F15B5"/>
    <w:rsid w:val="009F2AB0"/>
    <w:rsid w:val="00A25644"/>
    <w:rsid w:val="00A63C29"/>
    <w:rsid w:val="00A8525F"/>
    <w:rsid w:val="00AA6979"/>
    <w:rsid w:val="00AF3B94"/>
    <w:rsid w:val="00B312A1"/>
    <w:rsid w:val="00B8765A"/>
    <w:rsid w:val="00BC72C1"/>
    <w:rsid w:val="00BD7BAD"/>
    <w:rsid w:val="00C32450"/>
    <w:rsid w:val="00C4199E"/>
    <w:rsid w:val="00C51421"/>
    <w:rsid w:val="00C76279"/>
    <w:rsid w:val="00C8042E"/>
    <w:rsid w:val="00C9367C"/>
    <w:rsid w:val="00D06551"/>
    <w:rsid w:val="00D8305C"/>
    <w:rsid w:val="00DB6077"/>
    <w:rsid w:val="00E27039"/>
    <w:rsid w:val="00EA18D4"/>
    <w:rsid w:val="00EB0611"/>
    <w:rsid w:val="00EE5813"/>
    <w:rsid w:val="00F102D6"/>
    <w:rsid w:val="00F142EE"/>
    <w:rsid w:val="00F17AA4"/>
    <w:rsid w:val="00F2153E"/>
    <w:rsid w:val="00F247BE"/>
    <w:rsid w:val="00F5658E"/>
    <w:rsid w:val="00FC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6C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0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6C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0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DF40F-F7E3-47B3-9DAA-6D88B470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2314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"Водоканал"</Company>
  <LinksUpToDate>false</LinksUpToDate>
  <CharactersWithSpaces>15476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 Дмитрий Андреевич</dc:creator>
  <cp:lastModifiedBy>Шалыгина Антонина Валентиновна</cp:lastModifiedBy>
  <cp:revision>2</cp:revision>
  <cp:lastPrinted>2016-10-17T12:37:00Z</cp:lastPrinted>
  <dcterms:created xsi:type="dcterms:W3CDTF">2016-10-18T06:23:00Z</dcterms:created>
  <dcterms:modified xsi:type="dcterms:W3CDTF">2016-10-18T06:23:00Z</dcterms:modified>
</cp:coreProperties>
</file>