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C28" w:rsidRPr="00FF2C28" w:rsidRDefault="00FF2C28" w:rsidP="00FF2C2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val="ru-RU" w:eastAsia="ru-RU"/>
        </w:rPr>
      </w:pPr>
      <w:r w:rsidRPr="00FF2C28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val="ru-RU" w:eastAsia="ru-RU"/>
        </w:rPr>
        <w:t>ОБ ОТХОДАХ ПРОИЗВОДСТВА И ПОТРЕБЛЕНИЯ В ТЮМЕНСКОЙ ОБЛАСТИ (с изменениями на: 18.02.2016)</w:t>
      </w:r>
    </w:p>
    <w:p w:rsidR="00FF2C28" w:rsidRPr="00FF2C28" w:rsidRDefault="00FF2C28" w:rsidP="00FF2C28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val="ru-RU" w:eastAsia="ru-RU"/>
        </w:rPr>
      </w:pPr>
      <w:r w:rsidRPr="00FF2C28">
        <w:rPr>
          <w:rFonts w:ascii="Arial" w:eastAsia="Times New Roman" w:hAnsi="Arial" w:cs="Arial"/>
          <w:color w:val="3C3C3C"/>
          <w:spacing w:val="2"/>
          <w:sz w:val="31"/>
          <w:szCs w:val="31"/>
          <w:lang w:val="ru-RU" w:eastAsia="ru-RU"/>
        </w:rPr>
        <w:t> </w:t>
      </w:r>
      <w:r w:rsidRPr="00FF2C28">
        <w:rPr>
          <w:rFonts w:ascii="Arial" w:eastAsia="Times New Roman" w:hAnsi="Arial" w:cs="Arial"/>
          <w:color w:val="3C3C3C"/>
          <w:spacing w:val="2"/>
          <w:sz w:val="31"/>
          <w:szCs w:val="31"/>
          <w:lang w:val="ru-RU" w:eastAsia="ru-RU"/>
        </w:rPr>
        <w:br/>
        <w:t>ЗАКОН</w:t>
      </w:r>
    </w:p>
    <w:p w:rsidR="00FF2C28" w:rsidRPr="00FF2C28" w:rsidRDefault="00FF2C28" w:rsidP="00FF2C28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val="ru-RU" w:eastAsia="ru-RU"/>
        </w:rPr>
      </w:pPr>
      <w:r w:rsidRPr="00FF2C28">
        <w:rPr>
          <w:rFonts w:ascii="Arial" w:eastAsia="Times New Roman" w:hAnsi="Arial" w:cs="Arial"/>
          <w:color w:val="3C3C3C"/>
          <w:spacing w:val="2"/>
          <w:sz w:val="31"/>
          <w:szCs w:val="31"/>
          <w:lang w:val="ru-RU" w:eastAsia="ru-RU"/>
        </w:rPr>
        <w:t> ТЮМЕНСКОЙ ОБЛАСТИ </w:t>
      </w:r>
    </w:p>
    <w:p w:rsidR="00FF2C28" w:rsidRPr="00FF2C28" w:rsidRDefault="00FF2C28" w:rsidP="00FF2C28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val="ru-RU" w:eastAsia="ru-RU"/>
        </w:rPr>
      </w:pPr>
      <w:r w:rsidRPr="00FF2C28">
        <w:rPr>
          <w:rFonts w:ascii="Arial" w:eastAsia="Times New Roman" w:hAnsi="Arial" w:cs="Arial"/>
          <w:color w:val="3C3C3C"/>
          <w:spacing w:val="2"/>
          <w:sz w:val="31"/>
          <w:szCs w:val="31"/>
          <w:lang w:val="ru-RU" w:eastAsia="ru-RU"/>
        </w:rPr>
        <w:t>от 11 июня 2015 года N 68</w:t>
      </w:r>
    </w:p>
    <w:p w:rsidR="00FF2C28" w:rsidRPr="00FF2C28" w:rsidRDefault="00FF2C28" w:rsidP="00FF2C28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val="ru-RU" w:eastAsia="ru-RU"/>
        </w:rPr>
      </w:pPr>
      <w:r w:rsidRPr="00FF2C28">
        <w:rPr>
          <w:rFonts w:ascii="Arial" w:eastAsia="Times New Roman" w:hAnsi="Arial" w:cs="Arial"/>
          <w:color w:val="3C3C3C"/>
          <w:spacing w:val="2"/>
          <w:sz w:val="31"/>
          <w:szCs w:val="31"/>
          <w:lang w:val="ru-RU" w:eastAsia="ru-RU"/>
        </w:rPr>
        <w:t>ОБ ОТХОДАХ ПРОИЗВОДСТВА И ПОТРЕБЛЕНИЯ В ТЮМЕНСКОЙ ОБЛАСТИ</w:t>
      </w:r>
    </w:p>
    <w:p w:rsidR="00FF2C28" w:rsidRPr="00FF2C28" w:rsidRDefault="00FF2C28" w:rsidP="00FF2C28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FF2C28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(в редакции </w:t>
      </w:r>
      <w:hyperlink r:id="rId4" w:history="1">
        <w:r w:rsidRPr="00FF2C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Закона Тюменской области от 18.02.2016 N 6</w:t>
        </w:r>
      </w:hyperlink>
      <w:r w:rsidRPr="00FF2C28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) </w:t>
      </w:r>
      <w:r w:rsidRPr="00FF2C28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FF2C28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FF2C28" w:rsidRPr="00FF2C28" w:rsidRDefault="00FF2C28" w:rsidP="00FF2C28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FF2C28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Принят</w:t>
      </w:r>
      <w:r w:rsidRPr="00FF2C28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областной Думой </w:t>
      </w:r>
      <w:r w:rsidRPr="00FF2C28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28 мая 2015 года</w:t>
      </w:r>
    </w:p>
    <w:p w:rsidR="00FF2C28" w:rsidRPr="00FF2C28" w:rsidRDefault="00FF2C28" w:rsidP="00FF2C2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/>
        </w:rPr>
      </w:pPr>
      <w:r w:rsidRPr="00FF2C28"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/>
        </w:rPr>
        <w:t>Статья 1. Основные понятия, используемые в настоящем Законе</w:t>
      </w:r>
    </w:p>
    <w:p w:rsidR="00FF2C28" w:rsidRPr="00FF2C28" w:rsidRDefault="00FF2C28" w:rsidP="00FF2C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FF2C28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Основные понятия и термины, используемые в настоящем Законе, применяются в значениях, определенных федеральным законодательством.</w:t>
      </w:r>
    </w:p>
    <w:p w:rsidR="00FF2C28" w:rsidRPr="00FF2C28" w:rsidRDefault="00FF2C28" w:rsidP="00FF2C2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/>
        </w:rPr>
      </w:pPr>
      <w:r w:rsidRPr="00FF2C28"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/>
        </w:rPr>
        <w:t>Статья 2. Полномочия Тюменской областной Думы в сфере обращения с отходами</w:t>
      </w:r>
    </w:p>
    <w:p w:rsidR="00FF2C28" w:rsidRPr="00FF2C28" w:rsidRDefault="00FF2C28" w:rsidP="00FF2C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FF2C28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К полномочиям Тюменской областной Думы в сфере обращения с отходами относятся:</w:t>
      </w:r>
      <w:r w:rsidRPr="00FF2C28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FF2C28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1) принятие областных законов;</w:t>
      </w:r>
      <w:r w:rsidRPr="00FF2C28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FF2C28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2) толкование областных законов;</w:t>
      </w:r>
      <w:r w:rsidRPr="00FF2C28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FF2C28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3) контроль за исполнением областных законов;</w:t>
      </w:r>
      <w:r w:rsidRPr="00FF2C28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FF2C28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4) иные полномочия, закрепленные федеральным законодательством за законодательными (представительными) органами государственной власти субъектов Российской Федерации.</w:t>
      </w:r>
    </w:p>
    <w:p w:rsidR="00FF2C28" w:rsidRPr="00FF2C28" w:rsidRDefault="00FF2C28" w:rsidP="00FF2C2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/>
        </w:rPr>
      </w:pPr>
      <w:r w:rsidRPr="00FF2C28"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/>
        </w:rPr>
        <w:t>Статья 3. Полномочия исполнительных органов государственной власти Тюменской области в сфере обращения с отходами</w:t>
      </w:r>
    </w:p>
    <w:p w:rsidR="00FF2C28" w:rsidRPr="00FF2C28" w:rsidRDefault="00FF2C28" w:rsidP="00FF2C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FF2C28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lastRenderedPageBreak/>
        <w:br/>
        <w:t>1. К полномочиям исполнительных органов государственной власти Тюменской области в сфере обращения с отходами относятся:</w:t>
      </w:r>
      <w:r w:rsidRPr="00FF2C28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FF2C28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(в ред. </w:t>
      </w:r>
      <w:hyperlink r:id="rId5" w:history="1">
        <w:r w:rsidRPr="00FF2C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Закона Тюменской области от 18.02.2016 N 6</w:t>
        </w:r>
      </w:hyperlink>
      <w:r w:rsidRPr="00FF2C28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)</w:t>
      </w:r>
      <w:r w:rsidRPr="00FF2C28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FF2C28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1) проведение мероприятий по предупреждению и ликвидации чрезвычайных ситуаций природного и техногенного характера, возникших при осуществлении деятельности в сфере обращения с отходами;</w:t>
      </w:r>
      <w:r w:rsidRPr="00FF2C28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FF2C28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2) разработка, утверждение и реализация региональных программ в сфере обращения с отходами, в том числе с твердыми коммунальными отходами, участие в разработке и выполнении федеральных программ в сфере обращения с отходами;</w:t>
      </w:r>
      <w:r w:rsidRPr="00FF2C28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FF2C28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(в ред. </w:t>
      </w:r>
      <w:hyperlink r:id="rId6" w:history="1">
        <w:r w:rsidRPr="00FF2C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Закона Тюменской области от 18.02.2016 N 6</w:t>
        </w:r>
      </w:hyperlink>
      <w:r w:rsidRPr="00FF2C28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)</w:t>
      </w:r>
      <w:r w:rsidRPr="00FF2C28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FF2C28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3) участие в проведении государственной политики в сфере обращения с отходами в Тюменской области;</w:t>
      </w:r>
      <w:r w:rsidRPr="00FF2C28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FF2C28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4) принятие в соответствии с законодательством Российской Федерации нормативных правовых актов Тюменской области, в том числе устанавливающих правила осуществления деятельности региональных операторов по обращению с твердыми коммунальными отходами, контроль за их исполнением;</w:t>
      </w:r>
      <w:r w:rsidRPr="00FF2C28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FF2C28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5) осуществление государственного надзора в сфере обращения с отходами на объектах хозяйственной и (или) иной деятельности, подлежащих региональному государственному экологическому надзору;</w:t>
      </w:r>
      <w:r w:rsidRPr="00FF2C28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FF2C28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6) участие в организации обеспечения доступа к информации в сфере обращения с отходами;</w:t>
      </w:r>
      <w:r w:rsidRPr="00FF2C28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FF2C28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7) установление нормативов образования отходов и лимитов на их размещение, порядка их разработки и утверждения применительно к хозяйственной и (или) иной деятельности юридических лиц и индивидуальных предпринимателей (за исключением субъектов малого и среднего предпринимательства), в процессе которой образуются отходы на объектах, подлежащих региональному государственному экологическому надзору;</w:t>
      </w:r>
      <w:r w:rsidRPr="00FF2C28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FF2C28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8) осуществление приема отчетности об образовании, утилизации, обезвреживании, о размещении отходов, представляемой в уведомительном порядке субъектами малого и среднего предпринимательства, в процессе хозяйственной и (или) иной деятельности которых образуются отходы на объектах, подлежащих региональному государственному экологическому надзору, и установление порядка ее представления и контроля;</w:t>
      </w:r>
      <w:r w:rsidRPr="00FF2C28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FF2C28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9) установление порядка ведения регионального кадастра отходов;</w:t>
      </w:r>
      <w:r w:rsidRPr="00FF2C28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FF2C28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10) определение в программах социально-экономического развития Тюменской области прогнозных показателей и мероприятий по сокращению количества твердых коммунальных отходов, предназначенных для захоронения;</w:t>
      </w:r>
      <w:r w:rsidRPr="00FF2C28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FF2C28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11) утверждение предельных тарифов в сфере обращения с твердыми коммунальными отходами;</w:t>
      </w:r>
      <w:r w:rsidRPr="00FF2C28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FF2C28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12) утверждение инвестиционных программ операторов по обращению с твердыми коммунальными отходами, осуществляющих регулируемые виды деятельности в сфере обращения с твердыми коммунальными отходами;</w:t>
      </w:r>
      <w:r w:rsidRPr="00FF2C28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FF2C28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13) утверждение производственных программ операторов по обращению с твердыми коммунальными отходами, осуществляющих регулируемые виды деятельности в сфере обращения с твердыми коммунальными отходами;</w:t>
      </w:r>
      <w:r w:rsidRPr="00FF2C28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FF2C28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14) установление нормативов накопления твердых коммунальных отходов;</w:t>
      </w:r>
      <w:r w:rsidRPr="00FF2C28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FF2C28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15) организация деятельности по сбору (в том числе раздельному сбору), транспортированию, обработке, утилизации, обезвреживанию и захоронению твердых коммунальных отходов;</w:t>
      </w:r>
      <w:r w:rsidRPr="00FF2C28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FF2C28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16) утверждение порядка сбора твердых коммунальных отходов (в том числе их раздельного сбора);</w:t>
      </w:r>
      <w:r w:rsidRPr="00FF2C28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FF2C28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17) регулирование деятельности региональных операторов по обращению с твердыми коммунальными отходами, за исключением установления порядка проведения их конкурсного отбора;</w:t>
      </w:r>
      <w:r w:rsidRPr="00FF2C28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FF2C28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18) разработка и утверждение территориальной схемы обращения с отходами, в том числе с твердыми коммунальными отходами;</w:t>
      </w:r>
      <w:r w:rsidRPr="00FF2C28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FF2C28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18.1) утверждение методических указаний по разработке проектов нормативов образования отходов и лимитов на их размещение применительно к хозяйственной и (или) иной деятельности индивидуальных предпринимателей, юридических лиц (за исключением субъектов малого и среднего предпринимательства), в процессе которой образуются отходы на объектах, подлежащих региональному государственному экологическому надзору;</w:t>
      </w:r>
      <w:r w:rsidRPr="00FF2C28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FF2C28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(п. 18.1 введен </w:t>
      </w:r>
      <w:hyperlink r:id="rId7" w:history="1">
        <w:r w:rsidRPr="00FF2C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Законом Тюменской области от 18.02.2016 N 6</w:t>
        </w:r>
      </w:hyperlink>
      <w:r w:rsidRPr="00FF2C28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)</w:t>
      </w:r>
      <w:r w:rsidRPr="00FF2C28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FF2C28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19) иные полномочия, отнесенные к ведению субъектов Российской Федерации и органов государственной власти субъектов Российской Федерации, установленные нормативными правовыми актами Российской Федерации, </w:t>
      </w:r>
      <w:hyperlink r:id="rId8" w:history="1">
        <w:r w:rsidRPr="00FF2C2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Уставом Тюменской области</w:t>
        </w:r>
      </w:hyperlink>
      <w:r w:rsidRPr="00FF2C28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, настоящим Законом и иными нормативными правовыми актами Тюменской области.</w:t>
      </w:r>
      <w:r w:rsidRPr="00FF2C28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FF2C28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2. Полномочия, предусмотренные частью 1 настоящей статьи, осуществляются Губернатором Тюменской области, Правительством Тюменской области, органами исполнительной власти Тюменской области в пределах их компетенции.</w:t>
      </w:r>
    </w:p>
    <w:p w:rsidR="00FF2C28" w:rsidRPr="00FF2C28" w:rsidRDefault="00FF2C28" w:rsidP="00FF2C2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/>
        </w:rPr>
      </w:pPr>
      <w:r w:rsidRPr="00FF2C28"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/>
        </w:rPr>
        <w:t>Статья 4. Порядок заключения соглашения с региональными операторами по обращению с твердыми коммунальными отходами</w:t>
      </w:r>
    </w:p>
    <w:p w:rsidR="00FF2C28" w:rsidRPr="00FF2C28" w:rsidRDefault="00FF2C28" w:rsidP="00FF2C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FF2C28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Содержание и порядок заключения соглашения между органом исполнительной власти Тюменской области и региональными операторами по обращению с твердыми коммунальными отходами, условия проведения торгов на осуществление сбора и транспортирования твердых коммунальных отходов устанавливаются Правительством Тюменской области.</w:t>
      </w:r>
    </w:p>
    <w:p w:rsidR="00FF2C28" w:rsidRPr="00FF2C28" w:rsidRDefault="00FF2C28" w:rsidP="00FF2C2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/>
        </w:rPr>
      </w:pPr>
      <w:r w:rsidRPr="00FF2C28"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/>
        </w:rPr>
        <w:t>Статья 5. Вступление Закона в силу</w:t>
      </w:r>
    </w:p>
    <w:p w:rsidR="00FF2C28" w:rsidRPr="00FF2C28" w:rsidRDefault="00FF2C28" w:rsidP="00FF2C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FF2C28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Настоящий Закон вступает в силу с 1 января 2016 года.</w:t>
      </w:r>
    </w:p>
    <w:p w:rsidR="00FF2C28" w:rsidRPr="00FF2C28" w:rsidRDefault="00FF2C28" w:rsidP="00FF2C28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FF2C28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Губернатор </w:t>
      </w:r>
      <w:r w:rsidRPr="00FF2C28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Тюменской области</w:t>
      </w:r>
      <w:r w:rsidRPr="00FF2C28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В.В.ЯКУШЕВ </w:t>
      </w:r>
    </w:p>
    <w:p w:rsidR="00FF2C28" w:rsidRPr="00FF2C28" w:rsidRDefault="00FF2C28" w:rsidP="00FF2C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FF2C28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г. Тюмень</w:t>
      </w:r>
      <w:r w:rsidRPr="00FF2C28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11 июня 2015 года</w:t>
      </w:r>
      <w:r w:rsidRPr="00FF2C28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N 68</w:t>
      </w:r>
    </w:p>
    <w:p w:rsidR="00A16FFD" w:rsidRPr="00FF2C28" w:rsidRDefault="00FF2C28">
      <w:pPr>
        <w:rPr>
          <w:lang w:val="ru-RU"/>
        </w:rPr>
      </w:pPr>
      <w:bookmarkStart w:id="0" w:name="_GoBack"/>
      <w:bookmarkEnd w:id="0"/>
    </w:p>
    <w:sectPr w:rsidR="00A16FFD" w:rsidRPr="00FF2C2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F4"/>
    <w:rsid w:val="00466BED"/>
    <w:rsid w:val="00720FB2"/>
    <w:rsid w:val="007F36F4"/>
    <w:rsid w:val="00D77496"/>
    <w:rsid w:val="00FF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560F6-D5E0-4A69-83A8-9CAEE832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5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80203226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3288427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32884278" TargetMode="External"/><Relationship Id="rId5" Type="http://schemas.openxmlformats.org/officeDocument/2006/relationships/hyperlink" Target="http://docs.cntd.ru/document/43288427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cs.cntd.ru/document/43288427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956</Words>
  <Characters>5452</Characters>
  <Application>Microsoft Office Word</Application>
  <DocSecurity>0</DocSecurity>
  <Lines>45</Lines>
  <Paragraphs>12</Paragraphs>
  <ScaleCrop>false</ScaleCrop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Старцева</dc:creator>
  <cp:keywords/>
  <dc:description/>
  <cp:lastModifiedBy>Ольга Старцева</cp:lastModifiedBy>
  <cp:revision>3</cp:revision>
  <dcterms:created xsi:type="dcterms:W3CDTF">2016-08-17T11:47:00Z</dcterms:created>
  <dcterms:modified xsi:type="dcterms:W3CDTF">2016-08-17T11:48:00Z</dcterms:modified>
</cp:coreProperties>
</file>